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Fiabilité des ouvrages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Baroth, Julien/ Schoefs, Frank/ Breysse, Denys/ </w:t>
            </w:r>
          </w:p>
        </w:tc>
      </w:tr>
      <w:tr>
        <w:trPr>
          <w:trHeight w:val="567"/>
        </w:trPr>
        <w:tc>
          <w:tcPr>
            <w:tcW w:type="dxa" w:w="3000"/>
          </w:tcPr>
          <w:p>
            <w:r>
              <w:t>Adresse bib.</w:t>
            </w:r>
          </w:p>
        </w:tc>
        <w:tc>
          <w:tcPr>
            <w:tcW w:type="dxa" w:w="7000"/>
          </w:tcPr>
          <w:p>
            <w:r>
              <w:t xml:space="preserve">Hérmes science publications/ Lavoisier/ </w:t>
            </w:r>
          </w:p>
        </w:tc>
      </w:tr>
      <w:tr>
        <w:trPr>
          <w:trHeight w:val="567"/>
        </w:trPr>
        <w:tc>
          <w:tcPr>
            <w:tcW w:type="dxa" w:w="3000"/>
          </w:tcPr>
          <w:p>
            <w:r>
              <w:t>Nombre de Pages</w:t>
            </w:r>
          </w:p>
        </w:tc>
        <w:tc>
          <w:tcPr>
            <w:tcW w:type="dxa" w:w="7000"/>
          </w:tcPr>
          <w:p>
            <w:r>
              <w:t>378 p.</w:t>
            </w:r>
          </w:p>
        </w:tc>
      </w:tr>
      <w:tr>
        <w:trPr>
          <w:trHeight w:val="567"/>
        </w:trPr>
        <w:tc>
          <w:tcPr>
            <w:tcW w:type="dxa" w:w="3000"/>
          </w:tcPr>
          <w:p>
            <w:r>
              <w:t>Illustration</w:t>
            </w:r>
          </w:p>
        </w:tc>
        <w:tc>
          <w:tcPr>
            <w:tcW w:type="dxa" w:w="7000"/>
          </w:tcPr>
          <w:p>
            <w:r>
              <w:t>ill., couv. ill.</w:t>
            </w:r>
          </w:p>
        </w:tc>
      </w:tr>
      <w:tr>
        <w:trPr>
          <w:trHeight w:val="567"/>
        </w:trPr>
        <w:tc>
          <w:tcPr>
            <w:tcW w:type="dxa" w:w="3000"/>
          </w:tcPr>
          <w:p>
            <w:r>
              <w:t>Collection</w:t>
            </w:r>
          </w:p>
        </w:tc>
        <w:tc>
          <w:tcPr>
            <w:tcW w:type="dxa" w:w="7000"/>
          </w:tcPr>
          <w:p>
            <w:r>
              <w:t>Mécanique et ingénierie des matériaux. Géomatériaux(N°:None)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9782746231443</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fiabilité/ géomécanique/ </w:t>
            </w:r>
          </w:p>
        </w:tc>
      </w:tr>
    </w:tbl>
    <w:p>
      <w:pPr>
        <w:pStyle w:val="Heading3"/>
      </w:pPr>
      <w:r>
        <w:t>Résumé :</w:t>
      </w:r>
    </w:p>
    <w:p>
      <w:r>
        <w:t>Cet ouvrage traitent sur la fiabilité des ouvrages apporte des éléments de réponse. Les auteurs, issus d'entreprises ou d'établissements publics de recherche, exposent des méthodes éprouvées ou plus récentes et les appliquent à divers domaines (construction, nucléaire, pétrolier). Ces méthodes sont applicables à tout système complexe en contexte incertain.</w:t>
        <w:br/>
        <w:br/>
        <w:br/>
        <w:br/>
        <w:t>L'ouvrage s'adresse ainsi aux communautés du génie civil, de la mécanique ainsi qu'à tous les utilisateurs de la théorie de la fiabilité, dans le secteur industriel ou académique. Étudiants (Masters ou écoles d'ingénieur), doctorants, ingénieurs, chercheurs y trouveront bases de réflexion et outils.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