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Valadas, Bernard/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192 p.</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2200264607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Cet ouvrage offre une présentation claire et précise des principaux concepts de la géomorphologie dynamique. Il permet de comprendre le processus d'altération des matériaux, la façon dont se fait leur transport depuis le sommet des versants jusqu'aux vallées fluviales. Il montre comment s'opèrent, au fur et à mesure des transferts, des modifications de forme, et insiste aussi sur les processus impliqués variant selon les moments et les milieux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