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L'aménagement du territoire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Lacaze,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Dominos(N°:None)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120-125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9782080352613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l'économie urbaine/ </w:t>
            </w:r>
          </w:p>
        </w:tc>
      </w:tr>
    </w:tbl>
    <w:p>
      <w:pPr>
        <w:pStyle w:val="Heading3"/>
      </w:pPr>
      <w:r>
        <w:t>Résumé :</w:t>
      </w:r>
    </w:p>
    <w:p>
      <w:r>
        <w:t>Les politiques d'aménagement du territoire visent à répartir les hommes et les activités éco-nomiques. Mais la crise remet en question leur efficacité.</w:t>
        <w:br/>
        <w:br/>
        <w:t>Selon Jean-Paul Lacaze, théoricien et praticien, de nouvelles priorités s'imposent renforcer les villes principales sans pour autant agir contre Paris. gérer les espaces à faible densité de population.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