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&amp; mécanique, conception et dessin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Barlier, Claude/ Bourgeois, René/ </w:t>
            </w:r>
          </w:p>
        </w:tc>
      </w:tr>
      <w:tr>
        <w:trPr>
          <w:trHeight w:val="567"/>
        </w:trPr>
        <w:tc>
          <w:tcPr>
            <w:tcW w:type="dxa" w:w="3000"/>
          </w:tcPr>
          <w:p>
            <w:r>
              <w:t>Edition</w:t>
            </w:r>
          </w:p>
        </w:tc>
        <w:tc>
          <w:tcPr>
            <w:tcW w:type="dxa" w:w="7000"/>
          </w:tcPr>
          <w:p>
            <w:r>
              <w:t>7 éme édition</w:t>
            </w:r>
          </w:p>
        </w:tc>
      </w:tr>
      <w:tr>
        <w:trPr>
          <w:trHeight w:val="567"/>
        </w:trPr>
        <w:tc>
          <w:tcPr>
            <w:tcW w:type="dxa" w:w="3000"/>
          </w:tcPr>
          <w:p>
            <w:r>
              <w:t>Adresse bib.</w:t>
            </w:r>
          </w:p>
        </w:tc>
        <w:tc>
          <w:tcPr>
            <w:tcW w:type="dxa" w:w="7000"/>
          </w:tcPr>
          <w:p>
            <w:r>
              <w:t xml:space="preserve">Editions Casteilla/ </w:t>
            </w:r>
          </w:p>
        </w:tc>
      </w:tr>
      <w:tr>
        <w:trPr>
          <w:trHeight w:val="567"/>
        </w:trPr>
        <w:tc>
          <w:tcPr>
            <w:tcW w:type="dxa" w:w="3000"/>
          </w:tcPr>
          <w:p>
            <w:r>
              <w:t>Nombre de Pages</w:t>
            </w:r>
          </w:p>
        </w:tc>
        <w:tc>
          <w:tcPr>
            <w:tcW w:type="dxa" w:w="7000"/>
          </w:tcPr>
          <w:p>
            <w:r>
              <w:t>689 p.</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Mémotech plus(N°:None)</w:t>
            </w:r>
          </w:p>
        </w:tc>
      </w:tr>
      <w:tr>
        <w:trPr>
          <w:trHeight w:val="567"/>
        </w:trPr>
        <w:tc>
          <w:tcPr>
            <w:tcW w:type="dxa" w:w="3000"/>
          </w:tcPr>
          <w:p>
            <w:r>
              <w:t>Numéro d'Identification</w:t>
            </w:r>
          </w:p>
        </w:tc>
        <w:tc>
          <w:tcPr>
            <w:tcW w:type="dxa" w:w="7000"/>
          </w:tcPr>
          <w:p>
            <w:r>
              <w:t>9782713533105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dessin technique/ cotation fonctionnelle/ </w:t>
            </w:r>
          </w:p>
        </w:tc>
      </w:tr>
    </w:tbl>
    <w:p>
      <w:pPr>
        <w:pStyle w:val="Heading3"/>
      </w:pPr>
      <w:r>
        <w:t>Résumé :</w:t>
      </w:r>
    </w:p>
    <w:p>
      <w:r>
        <w:t>Cet ouvrage est un manuel de référence en ingénierie mécanique consacré à la méthodologie de conception et au dessin industriel appliqués au développement de produits mécaniques. Il s’adresse aux étudiants (BTS, IUT, écoles d’ingénieurs) ainsi qu’aux techniciens et ingénieurs de l’industrie. L’ouvrage intègre également les قواعد de spécification géométrique des produits (GPS), la cotation fonctionnelle, les tolérances et les règles de représentation technique indispensables à la réalisation de plans industriels conformes aux normes.</w:t>
        <w:br/>
        <w:br/>
        <w:br/>
        <w:br/>
        <w:t>Une innovation majeure du mémotech est la liaison entre la base de données de composants du livre et les bases industrielles de fabricants européens, permettant d’accéder à des informations techniques réelles pour le choix des solutions constructives.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