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T1, une science de la nature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Musy, André/ Higy, Christophe/ </w:t>
            </w:r>
          </w:p>
        </w:tc>
      </w:tr>
      <w:tr>
        <w:trPr>
          <w:trHeight w:val="567"/>
        </w:trPr>
        <w:tc>
          <w:tcPr>
            <w:tcW w:type="dxa" w:w="3000"/>
          </w:tcPr>
          <w:p>
            <w:r>
              <w:t>Adresse bib.</w:t>
            </w:r>
          </w:p>
        </w:tc>
        <w:tc>
          <w:tcPr>
            <w:tcW w:type="dxa" w:w="7000"/>
          </w:tcPr>
          <w:p>
            <w:r>
              <w:t xml:space="preserve">Presses polytechniques et universitaires romandes/ diff. Géodif/ </w:t>
            </w:r>
          </w:p>
        </w:tc>
      </w:tr>
      <w:tr>
        <w:trPr>
          <w:trHeight w:val="567"/>
        </w:trPr>
        <w:tc>
          <w:tcPr>
            <w:tcW w:type="dxa" w:w="3000"/>
          </w:tcPr>
          <w:p>
            <w:r>
              <w:t>Nombre de Pages</w:t>
            </w:r>
          </w:p>
        </w:tc>
        <w:tc>
          <w:tcPr>
            <w:tcW w:type="dxa" w:w="7000"/>
          </w:tcPr>
          <w:p>
            <w:r>
              <w:t>XII-314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Gérer l'environnement(N°:21)</w:t>
            </w:r>
          </w:p>
        </w:tc>
      </w:tr>
      <w:tr>
        <w:trPr>
          <w:trHeight w:val="567"/>
        </w:trPr>
        <w:tc>
          <w:tcPr>
            <w:tcW w:type="dxa" w:w="3000"/>
          </w:tcPr>
          <w:p>
            <w:r>
              <w:t>Notes Générales</w:t>
            </w:r>
          </w:p>
        </w:tc>
        <w:tc>
          <w:tcPr>
            <w:tcW w:type="dxa" w:w="7000"/>
          </w:tcPr>
          <w:p>
            <w:r>
              <w:t>Bibliogr. p.p.  303-306. Index</w:t>
            </w:r>
          </w:p>
        </w:tc>
      </w:tr>
      <w:tr>
        <w:trPr>
          <w:trHeight w:val="567"/>
        </w:trPr>
        <w:tc>
          <w:tcPr>
            <w:tcW w:type="dxa" w:w="3000"/>
          </w:tcPr>
          <w:p>
            <w:r>
              <w:t>Numéro d'Identification</w:t>
            </w:r>
          </w:p>
        </w:tc>
        <w:tc>
          <w:tcPr>
            <w:tcW w:type="dxa" w:w="7000"/>
          </w:tcPr>
          <w:p>
            <w:r>
              <w:t>2880745462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hydrologie/ </w:t>
            </w:r>
          </w:p>
        </w:tc>
      </w:tr>
    </w:tbl>
    <w:p>
      <w:pPr>
        <w:pStyle w:val="Heading3"/>
      </w:pPr>
      <w:r>
        <w:t>Résumé :</w:t>
      </w:r>
    </w:p>
    <w:p>
      <w:r>
        <w:t>L'ouvrage présente également les différents appareils de mesure à disposition de l'hydrologue ainsi que les méthodes essentielles d'acquisition et de traitement des données hydrométéorologiques. Il se termine par la description des régimes, processus et réponses hydrologiques de systèmes hydriques. Actuel et sans précédent en langue française, ce manuel illustre à la fois l'importance et la complexité de cette science ainsi que la fragilité de la ressource naturelle que constitue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