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défaillance, pièces plastiques, élastomères ou composites guide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Bollaert, F/ Lemasçon,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285400468x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fluage/ frottement/ vieillissement thermique/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analyse les défaillance de pièces à base de polymères (pièces plastiques, élastomères, composites ou revêtues de peinture). La défaillance, de chaque cas traité, est tout d'abord analysée , puis tous les aspects susceptibles d'être à l'origine de l'avarie sont déterminés. Ensuite, différents remèdes, visant à améliorer la qualité finale du produit, sont proposés.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