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défaillance, pièces plastiques, élastomères ou composites guide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Bollaert, F/ Lemasçon,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285400468x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fluage/ frottement/ vieillissement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les défaillance de pièces à base de polymères (pièces plastiques, élastomères, composites ou revêtues de peinture). La défaillance, de chaque cas traité, est tout d'abord analysée , puis tous les aspects susceptibles d'être à l'origine de l'avarie sont déterminés. Ensuite, différents remèdes, visant à améliorer la qualité finale du produit,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