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des 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Lubineau, Philippe/ </w:t>
            </w:r>
          </w:p>
        </w:tc>
      </w:tr>
      <w:tr>
        <w:trPr>
          <w:trHeight w:val="567"/>
        </w:trPr>
        <w:tc>
          <w:tcPr>
            <w:tcW w:type="dxa" w:w="3000"/>
          </w:tcPr>
          <w:p>
            <w:r>
              <w:t>Adresse bib.</w:t>
            </w:r>
          </w:p>
        </w:tc>
        <w:tc>
          <w:tcPr>
            <w:tcW w:type="dxa" w:w="7000"/>
          </w:tcPr>
          <w:p>
            <w:r>
              <w:t xml:space="preserve">Fédération des industries mécaniques/ CETIM/ </w:t>
            </w:r>
          </w:p>
        </w:tc>
      </w:tr>
      <w:tr>
        <w:trPr>
          <w:trHeight w:val="567"/>
        </w:trPr>
        <w:tc>
          <w:tcPr>
            <w:tcW w:type="dxa" w:w="3000"/>
          </w:tcPr>
          <w:p>
            <w:r>
              <w:t>Nombre de Pages</w:t>
            </w:r>
          </w:p>
        </w:tc>
        <w:tc>
          <w:tcPr>
            <w:tcW w:type="dxa" w:w="7000"/>
          </w:tcPr>
          <w:p>
            <w:r>
              <w:t>XII-270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2854004655</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machines/ Dispositifs de sécurité/ </w:t>
            </w:r>
          </w:p>
        </w:tc>
      </w:tr>
    </w:tbl>
    <w:p>
      <w:pPr>
        <w:pStyle w:val="Heading3"/>
      </w:pPr>
      <w:r>
        <w:t>Résumé :</w:t>
      </w:r>
    </w:p>
    <w:p>
      <w:r>
        <w:t>Cet ouvrage est un guide technique et réglementaire destiné à accompagner les concepteurs, fabricants et responsables de machines industrielles dans l’application pratique des obligations de sécurité définies par la directive européenne « Machines » (notamment la directive 2006/42/CE). Il présente de manière structurée les exigences essentielles de santé et de sécurité qui s’imposent lors de la conception de machines, en les reformulant sous forme de problématiques concrètes que peuvent rencontrer les industriels. Le livre propose également des solutions possibles et des informations pratiques pour aider à choisir des solutions techniques adaptées, tout en incluant — en annexe — le texte complet de la directive applicable. L’objectif est de fournir un outil de référence qui facilite l’intégration de la sécurité dès la conception et favorise la conformité réglementaire des équipements.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