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d'automatique.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Rivoire, Maurice/ Ferrier, Jean-Louis/ Groleau, Jean/ </w:t>
            </w:r>
          </w:p>
        </w:tc>
      </w:tr>
      <w:tr>
        <w:trPr>
          <w:trHeight w:val="567"/>
        </w:trPr>
        <w:tc>
          <w:tcPr>
            <w:tcW w:type="dxa" w:w="3000"/>
          </w:tcPr>
          <w:p>
            <w:r>
              <w:t>Adresse bib.</w:t>
            </w:r>
          </w:p>
        </w:tc>
        <w:tc>
          <w:tcPr>
            <w:tcW w:type="dxa" w:w="7000"/>
          </w:tcPr>
          <w:p>
            <w:r>
              <w:t xml:space="preserve">Eyrolles/ Chihab/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réponse impulsionnelle/ l'asservissement/ </w:t>
            </w:r>
          </w:p>
        </w:tc>
      </w:tr>
    </w:tbl>
    <w:p>
      <w:pPr>
        <w:pStyle w:val="Heading3"/>
      </w:pPr>
      <w:r>
        <w:t>Résumé :</w:t>
      </w:r>
    </w:p>
    <w:p>
      <w:r>
        <w:t>Cet ouvrage porte sur l'analyse des systèmes linéaires invariants (SLI) en automatique, couvrant la réponse temporelle, la fonction de transfert, et la représentation de Laplace. Les exercices clés incluent le calcul de réponses impulsionnelles, la résolution d'équations différentielles, et la détermination de la stabilité.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