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dans tous ses états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Defranceschi; Mireille/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2729896473</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hydrologie/ pollution de l'eau/ </w:t>
            </w:r>
          </w:p>
        </w:tc>
      </w:tr>
    </w:tbl>
    <w:p>
      <w:pPr>
        <w:pStyle w:val="Heading3"/>
      </w:pPr>
      <w:r>
        <w:t>Résumé :</w:t>
      </w:r>
    </w:p>
    <w:p>
      <w:r>
        <w:t>Le présent ouvrage aborde ces quatre points, du point de vue du physico-chimiste, avec des ouvertures sur la physique, la géologie ou la biologie. Il ne s'agit ni d'un livre de cours de chimie, ni d'un article de revue pour un journal scientifique, mais d'un fascicule qui, partant de la très spéciale molécule d'eau dont les propriétés fondamentales en physico-chimie sont résumées, montre que la physico-chimie est une science conduisant à de nombreuses applications pratiques dont l'importance est fondamentale sur le plan économique.</w:t>
        <w:br/>
        <w:br/>
        <w:t>Cet ouvrage est d'un niveau très accessible, allant des élèves des classes de lycées, voulant comprendre le monde environnant, aux professeurs, en passant par un public curieux scientifiquement qui s'interroge sur le pourquoi des choses. Nous espérons que cet opuscule fera percevoir au lecteur le vaste domaine d'intervention de la chimie et lui fera prendre conscience de l'intérêt pratique de notions rencontrées dans un cours académique.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