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constructions industrielles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Lumbroso, Abramine/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technique(N°:14)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carrés jaunes(N°:0335-3206)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2040102833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civil industriel/ économie de la construction/ fondations des bâtiments industriels/ économie de la construction/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à l’étude des constructions industrielles, en mettant l’accent sur les principes de conception, de calcul et de réalisation des bâtiments destinés à l’industrie (usines, ateliers, entrepôts, halls de production).</w:t>
        <w:br/>
        <w:br/>
        <w:t>Le livre présente d’abord les exigences fonctionnelles propres aux bâtiments industriels : grandes portées, flexibilité des espaces, résistance aux charges d’exploitation élevées, intégration des équipements et adaptation aux procédés industriels. Il aborde également les contraintes liées à la sécurité, à la durabilité et à l’économie de construction.</w:t>
        <w:br/>
        <w:br/>
        <w:t>Une part importante est consacrée aux différents systèmes constructifs, notamment :</w:t>
        <w:br/>
        <w:br/>
        <w:t>structures en béton armé et précontraint,</w:t>
        <w:br/>
        <w:br/>
        <w:t>structures métalliques,</w:t>
        <w:br/>
        <w:br/>
        <w:t>solutions mixtes béton–acier,</w:t>
        <w:br/>
        <w:br/>
        <w:t>avec leurs domaines d’emploi, avantages et limites.</w:t>
        <w:br/>
        <w:br/>
        <w:t>L’ouvrage traite ensuite des éléments constitutifs des bâtiments industriels : fondations, ossatures, planchers, charpentes, couvertures, façades et dallages industriels. Les problématiques de stabilité, de contreventement et de comportement aux actions climatiques et mécaniques y sont analysées.</w:t>
        <w:br/>
        <w:br/>
        <w:t>Enfin, A. Lumbroso met l’accent sur la rationalisation de la conception, la préfabrication, la standardisation et l’optimisation des coûts, afin d’aboutir à des constructions industrielles économiques, fonctionnelles et durables, adaptées aux besoins de l’industrie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