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fatigue des matériaux et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Bathias, Claude/ </w:t>
            </w:r>
          </w:p>
        </w:tc>
      </w:tr>
      <w:tr>
        <w:trPr>
          <w:trHeight w:val="567"/>
        </w:trPr>
        <w:tc>
          <w:tcPr>
            <w:tcW w:type="dxa" w:w="3000"/>
          </w:tcPr>
          <w:p>
            <w:r>
              <w:t>Edition</w:t>
            </w:r>
          </w:p>
        </w:tc>
        <w:tc>
          <w:tcPr>
            <w:tcW w:type="dxa" w:w="7000"/>
          </w:tcPr>
          <w:p>
            <w:r>
              <w:t>2e éd. rev. et augm.</w:t>
            </w:r>
          </w:p>
        </w:tc>
      </w:tr>
      <w:tr>
        <w:trPr>
          <w:trHeight w:val="567"/>
        </w:trPr>
        <w:tc>
          <w:tcPr>
            <w:tcW w:type="dxa" w:w="3000"/>
          </w:tcPr>
          <w:p>
            <w:r>
              <w:t>Adresse bib.</w:t>
            </w:r>
          </w:p>
        </w:tc>
        <w:tc>
          <w:tcPr>
            <w:tcW w:type="dxa" w:w="7000"/>
          </w:tcPr>
          <w:p>
            <w:r>
              <w:t xml:space="preserve">Editions Hermès/ </w:t>
            </w:r>
          </w:p>
        </w:tc>
      </w:tr>
      <w:tr>
        <w:trPr>
          <w:trHeight w:val="567"/>
        </w:trPr>
        <w:tc>
          <w:tcPr>
            <w:tcW w:type="dxa" w:w="3000"/>
          </w:tcPr>
          <w:p>
            <w:r>
              <w:t>Nombre de Pages</w:t>
            </w:r>
          </w:p>
        </w:tc>
        <w:tc>
          <w:tcPr>
            <w:tcW w:type="dxa" w:w="7000"/>
          </w:tcPr>
          <w:p>
            <w:r>
              <w:t>684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2866016173</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fatigue/ </w:t>
            </w:r>
          </w:p>
        </w:tc>
      </w:tr>
    </w:tbl>
    <w:p>
      <w:pPr>
        <w:pStyle w:val="Heading3"/>
      </w:pPr>
      <w:r>
        <w:t>Résumé :</w:t>
      </w:r>
    </w:p>
    <w:p>
      <w:r>
        <w:t>La fatigue des matériaux et des structures est un livre de synthèse qui rassemble les fondements modernes des connaissances sur la fatigue tant du point de vue mécanique que métallurgique. Il s'inspire évidemment de la première version éditée en 1980, en coopération franco-canadienne, par C. Bathias et J.-P. Baïlon. Cependant, cet ouvrage est profondément remanié et inclut notamment : - des informations sur des matériaux avancés : polymères, élastomères et composites ; - des connaissances nouvelles sur les fissures courtes, les sollicitations complexes, le rôle de l'environnement, etc. ; - des points de vue nouveaux apportés par des auteurs de réputation internationale.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