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Missenard,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214-220 Index</w:t>
            </w:r>
          </w:p>
        </w:tc>
      </w:tr>
      <w:tr>
        <w:trPr>
          <w:trHeight w:val="567"/>
        </w:trPr>
        <w:tc>
          <w:tcPr>
            <w:tcW w:type="dxa" w:w="3000"/>
          </w:tcPr>
          <w:p>
            <w:r>
              <w:t>Numéro d'Identification</w:t>
            </w:r>
          </w:p>
        </w:tc>
        <w:tc>
          <w:tcPr>
            <w:tcW w:type="dxa" w:w="7000"/>
          </w:tcPr>
          <w:p>
            <w:r>
              <w:t>9782100555369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Cet ouvrage s'adresse aux étudiants en Licence 3 ou en Master de Sciences de la Terre ; il sera également utile aux candidats aux concours de l'enseignement. La tectonique est l'étude des déformations de l'écorce terrestre. Cet ouvrage analyse les déformations liées à la formation des chaînes de montagne, des fossés d'effondrement et des grandes failles décrochantes et les replace dans le cadre géodynamique.</w:t>
        <w:br/>
        <w:br/>
        <w:t>Cette discipline a beaucoup évolué au cours des trois dernières décennies, notamment grâce à l'apport de la mécanique et de la physique des matériaux, et plus récemment avec l'aide de la modélisation analogique et numérique. Cette nouvelle édition entièrement refondue tient compte de cette évolution en prenant appui sur une série de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