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effets de l'injection d'une centrale photovoltaîque sur le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Badache, Bahriya/ Labar, Hocine/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solaire/ coût de l'électricité/ énergie photovoltaïque/ </w:t>
            </w:r>
          </w:p>
        </w:tc>
      </w:tr>
    </w:tbl>
    <w:p>
      <w:pPr>
        <w:pStyle w:val="Heading3"/>
      </w:pPr>
      <w:r>
        <w:t>Résumé :</w:t>
      </w:r>
    </w:p>
    <w:p>
      <w:r>
        <w:t>Au préalable à ce travail, une étude de fiabilisation de l’alimentation des auxiliaires d’un poste THT par la mise en place d’une étude d’alimentation par une source photovoltaïque, a été proposée. Cela permettra de rendre l’alimentation de la basse tension (mesure, contrôle et commande) du poste électrique indépendante du réseau rendant ainsi la reprise rapide en cas d’un manque de tension générale. Concernant l’étude objet de cette recherche, il ne fait nul doute que la fiabilité de tout système d'alimentation électrique doit être évaluée afin d'améliorer sa durabilité. La norme IEEE 1366, 2012 précise que les paramètres de qualité de service sont utilisés pour modéliser la fiabilité. Cette dernière dépend fortement du code réseau utilisé. Pour les besoins de cette étude, la collecte des données des quatre dernières années (de 2018 jusqu’à 2021) relatives à la centrale photovoltaïque Algérienne OUED KEBRIT a été nécessaire. Une partie de ma recherche été consacrée pour trouver des solutions à la problématique de la limite de transit de la ligne 30kV reliant la centrale photovoltaïque OUED KEBRIT au réseau électrique Algérien (la centrale produit 15MW néanmoins la ligne 30kV transite uniquement 12MW), donc 03MW de puissance disponible non transitée par la ligne, de ce fait, dans ma recherche j’ai fait ressortir trois variantes d’études pour augmenter la limite thermique de la ligne et assurer le transit de la totalité de la puissance produite. Aussi, j’ai mis en évidence la capacité du contrôleur de puissance de l’onduleur à influencer considérablement la fiabilité par la technique de control découplé de la puissance active et réactive à base de paramètre d’extraction et à base de transistor MOSFET. D’un autre côté, lorsqu'une protection électrique d’une centrale photovoltaïque fonctionne, celle-ci se déconnecte souvent du réseau, même si le problème est externe, j’ai prouvé que de nombreuses pannes de centrales photovoltaïques pourraient être évitées par l’application d’un nouveau code de réseau ajusté.</w:t>
        <w:br/>
        <w:br/>
        <w:t>A la fin, ce travail m’a permis d’approfondir ma recherche sur la courbe de statisme de puissance. Ainsi, Pour la bande morte, il est démontré qu’une relation existe entre la largeur de fréquence et l’importance de transit dans les différentes connexions ou interconnexion. Elle est aussi sujette à une puissance contractuelle entre les deux réseaux connectés. D’autres facteurs influent d’une façon significative sur cette bande morte comme la puissance du réseau (de statisme et de type de source engagée). Pour le mettre en évidence, j’ai utilisé une approche modifiée de régulation de la puissance active et réactive.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