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Water resources planning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Grigg, Neil S./ </w:t>
            </w:r>
          </w:p>
        </w:tc>
      </w:tr>
      <w:tr>
        <w:trPr>
          <w:trHeight w:val="567"/>
        </w:trPr>
        <w:tc>
          <w:tcPr>
            <w:tcW w:type="dxa" w:w="3000"/>
          </w:tcPr>
          <w:p>
            <w:r>
              <w:t>Adresse bib.</w:t>
            </w:r>
          </w:p>
        </w:tc>
        <w:tc>
          <w:tcPr>
            <w:tcW w:type="dxa" w:w="7000"/>
          </w:tcPr>
          <w:p>
            <w:r>
              <w:t xml:space="preserve">McGraw-Hill Higher Education/ </w:t>
            </w:r>
          </w:p>
        </w:tc>
      </w:tr>
      <w:tr>
        <w:trPr>
          <w:trHeight w:val="567"/>
        </w:trPr>
        <w:tc>
          <w:tcPr>
            <w:tcW w:type="dxa" w:w="3000"/>
          </w:tcPr>
          <w:p>
            <w:r>
              <w:t>Nombre de Pages</w:t>
            </w:r>
          </w:p>
        </w:tc>
        <w:tc>
          <w:tcPr>
            <w:tcW w:type="dxa" w:w="7000"/>
          </w:tcPr>
          <w:p>
            <w:r>
              <w:t>384 p.</w:t>
            </w:r>
          </w:p>
        </w:tc>
      </w:tr>
      <w:tr>
        <w:trPr>
          <w:trHeight w:val="567"/>
        </w:trPr>
        <w:tc>
          <w:tcPr>
            <w:tcW w:type="dxa" w:w="3000"/>
          </w:tcPr>
          <w:p>
            <w:r>
              <w:t>Illustration</w:t>
            </w:r>
          </w:p>
        </w:tc>
        <w:tc>
          <w:tcPr>
            <w:tcW w:type="dxa" w:w="7000"/>
          </w:tcPr>
          <w:p>
            <w:r>
              <w:t>ill., couv.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Civil Engineering(N°:None)</w:t>
            </w:r>
          </w:p>
        </w:tc>
      </w:tr>
      <w:tr>
        <w:trPr>
          <w:trHeight w:val="567"/>
        </w:trPr>
        <w:tc>
          <w:tcPr>
            <w:tcW w:type="dxa" w:w="3000"/>
          </w:tcPr>
          <w:p>
            <w:r>
              <w:t>Notes Générales</w:t>
            </w:r>
          </w:p>
        </w:tc>
        <w:tc>
          <w:tcPr>
            <w:tcW w:type="dxa" w:w="7000"/>
          </w:tcPr>
          <w:p>
            <w:r>
              <w:t>Bibliogr. Index p.p. 323-328</w:t>
            </w:r>
          </w:p>
        </w:tc>
      </w:tr>
      <w:tr>
        <w:trPr>
          <w:trHeight w:val="567"/>
        </w:trPr>
        <w:tc>
          <w:tcPr>
            <w:tcW w:type="dxa" w:w="3000"/>
          </w:tcPr>
          <w:p>
            <w:r>
              <w:t>Numéro d'Identification</w:t>
            </w:r>
          </w:p>
        </w:tc>
        <w:tc>
          <w:tcPr>
            <w:tcW w:type="dxa" w:w="7000"/>
          </w:tcPr>
          <w:p>
            <w:r>
              <w:t>0070247714</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Water resource/ wastewater management/ </w:t>
            </w:r>
          </w:p>
        </w:tc>
      </w:tr>
    </w:tbl>
    <w:p>
      <w:pPr>
        <w:pStyle w:val="Heading3"/>
      </w:pPr>
      <w:r>
        <w:t>Résumé :</w:t>
      </w:r>
    </w:p>
    <w:p>
      <w:r>
        <w:t>"The book covers a wide variety of water problems: water supply, wastewater management, flood control, urban storm-water management, national programs and water quality management, among others. The problems are viewed from he perspectives of local, state, and federal government, as well as from the perspective of the private sector".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