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espèces exotiques envahissantes des milieux aquatiques d'eau douce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Louzon, Maxime/ </w:t>
            </w:r>
          </w:p>
        </w:tc>
      </w:tr>
      <w:tr>
        <w:trPr>
          <w:trHeight w:val="567"/>
        </w:trPr>
        <w:tc>
          <w:tcPr>
            <w:tcW w:type="dxa" w:w="3000"/>
          </w:tcPr>
          <w:p>
            <w:r>
              <w:t>Adresse bib.</w:t>
            </w:r>
          </w:p>
        </w:tc>
        <w:tc>
          <w:tcPr>
            <w:tcW w:type="dxa" w:w="7000"/>
          </w:tcPr>
          <w:p>
            <w:r>
              <w:t xml:space="preserve">Editions universitaires européennes/ </w:t>
            </w:r>
          </w:p>
        </w:tc>
      </w:tr>
      <w:tr>
        <w:trPr>
          <w:trHeight w:val="567"/>
        </w:trPr>
        <w:tc>
          <w:tcPr>
            <w:tcW w:type="dxa" w:w="3000"/>
          </w:tcPr>
          <w:p>
            <w:r>
              <w:t>Nombre de Pages</w:t>
            </w:r>
          </w:p>
        </w:tc>
        <w:tc>
          <w:tcPr>
            <w:tcW w:type="dxa" w:w="7000"/>
          </w:tcPr>
          <w:p>
            <w:r>
              <w:t>75 p.</w:t>
            </w:r>
          </w:p>
        </w:tc>
      </w:tr>
      <w:tr>
        <w:trPr>
          <w:trHeight w:val="567"/>
        </w:trPr>
        <w:tc>
          <w:tcPr>
            <w:tcW w:type="dxa" w:w="3000"/>
          </w:tcPr>
          <w:p>
            <w:r>
              <w:t>Illustration</w:t>
            </w:r>
          </w:p>
        </w:tc>
        <w:tc>
          <w:tcPr>
            <w:tcW w:type="dxa" w:w="7000"/>
          </w:tcPr>
          <w:p>
            <w:r>
              <w:t>couv.,ill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9783639652147</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l'éspèce exotique/ milieu aquatique/ eau douce/ </w:t>
            </w:r>
          </w:p>
        </w:tc>
      </w:tr>
    </w:tbl>
    <w:p>
      <w:pPr>
        <w:pStyle w:val="Heading3"/>
      </w:pPr>
      <w:r>
        <w:t>Résumé :</w:t>
      </w:r>
    </w:p>
    <w:p>
      <w:r>
        <w:t>Les espèces exotiques envahissantes dans les milieux aquatiques d’eau douce n’arrêteront pas de proliférer demain, nous introduirons ces prochaines années, toujours plus d’espèces exotiques dans les milieux afin de satisfaire nos besoins culturels, financiers, alimentaires et sportifs. Les grands pôles de la xénobiodiversité en milieu aquatique d’eau douce correspondent aux zones anthropisés les plus dynamiques économiquement parlant. L’érosion de la biodiversité est en cours et les conséquences des invasions d’espèces exotiques est un facteur qui contribue à cette catastrophe. Il est nécessaire d’intégrer les invasions biologiques dans un contexte de changement global. Le changement global est l’ensemble des modifications de l’environnement à l’échelle planétaire qui modifient la capacité de la Terre à maintenir la vie sur Terre d’après l’U.S. Global Change Research Act publié en 1990. Les invasions biologiques sont un changement en grande partie d’origine anthropique qui a un impact global sur les conditions de vie sur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