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Jalil, Wolfgang A./ Albigès, Maurice/ Ader, Philippe/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calcul de structure/ contrainte et déformation/ </w:t>
            </w:r>
          </w:p>
        </w:tc>
      </w:tr>
    </w:tbl>
    <w:p>
      <w:pPr>
        <w:pStyle w:val="Heading3"/>
      </w:pPr>
      <w:r>
        <w:t>Résumé :</w:t>
      </w:r>
    </w:p>
    <w:p>
      <w:r>
        <w:t>L’ouvrage débute par des rappels fondamentaux de statique, indispensables au calcul des structures, incluant l’équilibre des forces et des moments. Il se poursuit par l’étude des caractéristiques géométriques des sections, telles que les aires, les centres de gravité et les moments d’inertie, nécessaires à l’analyse mécanique des éléments structuraux. Une partie est consacrée aux notions de base sur le comportement mécanique des matériaux, en lien avec la théorie des milieux continus. Le livre aborde ensuite de manière progressive la théorie des poutres, avec le calcul des réactions d’appui, des efforts internes (effort normal, effort tranchant, moment fléchissant) et la construction des diagrammes correspondants. Les chapitres suivants traitent des contraintes et déformations engendrées par les sollicitations simples telles que la traction-compression, le cisaillement et la flexion. L’ensemble est structuré autour de nombreux exercices pratiques, systématiquement accompagnés de solutions détaillées, permettant au lecteur d’appliquer les méthodes de calcul des structures à des cas concrets rencontrés en génie civil et en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