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émergents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Janot, Christian/ Ilschner, Bernhard/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des matériaux(N°:19)</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2880744555</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composites/ biomatériaux/ matériaux intelligents/ verre/ </w:t>
            </w:r>
          </w:p>
        </w:tc>
      </w:tr>
    </w:tbl>
    <w:p>
      <w:pPr>
        <w:pStyle w:val="Heading3"/>
      </w:pPr>
      <w:r>
        <w:t>Résumé :</w:t>
      </w:r>
    </w:p>
    <w:p>
      <w:r>
        <w:t>Le formidable développement des technologies a entraîné l'apparition de nouveaux matériaux aux comportements parfois insolites. Conçus pour répondre à un besoin spécifique, ou au contraire issus d'une démarche abstraite sans qu'une quelconque application n'ait été initialement recherchée, ces matériaux dits "émergents" forment à eux seuls un domaine de recherche dont la vitalité et la capacité d'innovation sont sans égales.</w:t>
        <w:br/>
        <w:br/>
        <w:br/>
        <w:br/>
        <w:t>Soucieux d'offrir un large aperçu de cet aspect très médiatique mais mai connu de la science des matériaux, cet ouvrage propose quatorze exemples de familles de nouveaux matériaux, sélectionnés et traités par des scientifiques spécialistes de chacun d'entre eux. Qu'ils soient métalliques, céramiques ou polymères, qu'ils possèdent des structures inhabituelles (quasicristaux, nanotubes de carbone, matériaux à gradient cellulaires) ou des propriétés extraordinaires (supraconductivité, mémoire de forme, capacité de stockage et de conversion de l'énergie, biomimétique, adaptativité), les matériaux émergents présentés dans cet ouvrage sont exposés en détail, tant d'un point de vue physico-chimique que de mise en oeuvre ou d'application. Ce volume accorde par ailleurs une place particulière aux matériaux négligés dans l'enseignement universitaire, comme les fibres textiles, les verres pour le confinement des déchets nucléaires ou les céramiques et ciments utilisés en chirurgie et odontologie.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