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Fondements théoriques de l'aménagement et du développement local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Lahouel, Ali/ </w:t>
            </w:r>
          </w:p>
        </w:tc>
      </w:tr>
      <w:tr>
        <w:trPr>
          <w:trHeight w:val="567"/>
        </w:trPr>
        <w:tc>
          <w:tcPr>
            <w:tcW w:type="dxa" w:w="3000"/>
          </w:tcPr>
          <w:p>
            <w:r>
              <w:t>Adresse bib.</w:t>
            </w:r>
          </w:p>
        </w:tc>
        <w:tc>
          <w:tcPr>
            <w:tcW w:type="dxa" w:w="7000"/>
          </w:tcPr>
          <w:p>
            <w:r>
              <w:t xml:space="preserve">Elalmaia/ </w:t>
            </w:r>
          </w:p>
        </w:tc>
      </w:tr>
      <w:tr>
        <w:trPr>
          <w:trHeight w:val="567"/>
        </w:trPr>
        <w:tc>
          <w:tcPr>
            <w:tcW w:type="dxa" w:w="3000"/>
          </w:tcPr>
          <w:p>
            <w:r>
              <w:t>Nombre de Pages</w:t>
            </w:r>
          </w:p>
        </w:tc>
        <w:tc>
          <w:tcPr>
            <w:tcW w:type="dxa" w:w="7000"/>
          </w:tcPr>
          <w:p>
            <w:r>
              <w:t>176 p.</w:t>
            </w:r>
          </w:p>
        </w:tc>
      </w:tr>
      <w:tr>
        <w:trPr>
          <w:trHeight w:val="567"/>
        </w:trPr>
        <w:tc>
          <w:tcPr>
            <w:tcW w:type="dxa" w:w="3000"/>
          </w:tcPr>
          <w:p>
            <w:r>
              <w:t>Illustration</w:t>
            </w:r>
          </w:p>
        </w:tc>
        <w:tc>
          <w:tcPr>
            <w:tcW w:type="dxa" w:w="7000"/>
          </w:tcPr>
          <w:p>
            <w:r>
              <w:t>couv.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168-171</w:t>
            </w:r>
          </w:p>
        </w:tc>
      </w:tr>
      <w:tr>
        <w:trPr>
          <w:trHeight w:val="567"/>
        </w:trPr>
        <w:tc>
          <w:tcPr>
            <w:tcW w:type="dxa" w:w="3000"/>
          </w:tcPr>
          <w:p>
            <w:r>
              <w:t>Numéro d'Identification</w:t>
            </w:r>
          </w:p>
        </w:tc>
        <w:tc>
          <w:tcPr>
            <w:tcW w:type="dxa" w:w="7000"/>
          </w:tcPr>
          <w:p>
            <w:r>
              <w:t>9789931305552</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croissance/ développement/ </w:t>
            </w:r>
          </w:p>
        </w:tc>
      </w:tr>
    </w:tbl>
    <w:p>
      <w:pPr>
        <w:pStyle w:val="Heading3"/>
      </w:pPr>
      <w:r>
        <w:t>Résumé :</w:t>
      </w:r>
    </w:p>
    <w:p>
      <w:r>
        <w:t>Laroissance urbaine est le plus grand problème actuel.</w:t>
        <w:br/>
        <w:br/>
        <w:t>La gestion des villes est devenue un des principaux leviers du développement économique et constitue par voie de conséquence un enjeu majeur dans l'aménagement du territoire. Le système urbain au sens de l'aménagement du territoire s'est transformé en un moteur important de développement national et une action volontariste de réduction des inégalités régionales.</w:t>
        <w:br/>
        <w:br/>
        <w:t>Alors, la gestion de l'espace urbain, au sens de rééquilibrage de l'armature urbaine, permet de maîtriser la croissance urbaine pour aménager le territoire.</w:t>
        <w:br/>
        <w:br/>
        <w:t>Notre cas pratique; sur lequel va s'effectuer notre étude se situe au niveau de la wilaya de Mascara, notamment sur le groupement urbain (Mascara; Mamounia; elkeurt).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