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Winter, Paul C./ Hickey, G. Ivor/ Fletcher, Hugh L./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p.p.395-398. Index</w:t>
            </w:r>
          </w:p>
        </w:tc>
      </w:tr>
      <w:tr>
        <w:trPr>
          <w:trHeight w:val="567"/>
        </w:trPr>
        <w:tc>
          <w:tcPr>
            <w:tcW w:type="dxa" w:w="3000"/>
          </w:tcPr>
          <w:p>
            <w:r>
              <w:t>Numéro d'Identification</w:t>
            </w:r>
          </w:p>
        </w:tc>
        <w:tc>
          <w:tcPr>
            <w:tcW w:type="dxa" w:w="7000"/>
          </w:tcPr>
          <w:p>
            <w:r>
              <w:t>2911808142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génome/ génétique/ </w:t>
            </w:r>
          </w:p>
        </w:tc>
      </w:tr>
    </w:tbl>
    <w:p>
      <w:pPr>
        <w:pStyle w:val="Heading3"/>
      </w:pPr>
      <w:r>
        <w:t>Résumé :</w:t>
      </w:r>
    </w:p>
    <w:p>
      <w:r>
        <w:t>Comprendre la génétique, tout particulièrement la génétique moléculaire pour quiconque s'intéressant aux sciences de la vie modernes. L'essentiel en Génétique vous aidera à maîtriser n'importe quel cours d'introduction à la génétique, qu'il fasse partie d'un enseignement de la biologie ou de la médecine. L'Essentiel en Génétique fournit une approche structurée d'apprentissage en couvrant tous les thèmes importants dans un format uniforme et méthodique. Chaque chapitre débute par un résumé des faits essentiels - mémo idéal pour les révisions -suivi d'explications détaillées et de schémas clairs et simples. Les schémas sont particulièrement faciles à comprendre et à reproduire lors des exposés ou des examens. Si vous étudiez la génétique, si vous en avez assez de perdre votre temps à fouiller à l'intérieur de textes massifs et souffrez d'une surcharge informative, l'Essentiel en Génétique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