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Delliou, Patrick/ </w:t>
            </w:r>
          </w:p>
        </w:tc>
      </w:tr>
      <w:tr>
        <w:trPr>
          <w:trHeight w:val="567"/>
        </w:trPr>
        <w:tc>
          <w:tcPr>
            <w:tcW w:type="dxa" w:w="3000"/>
          </w:tcPr>
          <w:p>
            <w:r>
              <w:t>Adresse bib.</w:t>
            </w:r>
          </w:p>
        </w:tc>
        <w:tc>
          <w:tcPr>
            <w:tcW w:type="dxa" w:w="7000"/>
          </w:tcPr>
          <w:p>
            <w:r>
              <w:t xml:space="preserve">ENTPE/ Presses universitaires de Lyon/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ENTPE collection(N°:None)</w:t>
            </w:r>
          </w:p>
        </w:tc>
      </w:tr>
      <w:tr>
        <w:trPr>
          <w:trHeight w:val="567"/>
        </w:trPr>
        <w:tc>
          <w:tcPr>
            <w:tcW w:type="dxa" w:w="3000"/>
          </w:tcPr>
          <w:p>
            <w:r>
              <w:t>Numéro d'Identification</w:t>
            </w:r>
          </w:p>
        </w:tc>
        <w:tc>
          <w:tcPr>
            <w:tcW w:type="dxa" w:w="7000"/>
          </w:tcPr>
          <w:p>
            <w:r>
              <w:t>2729707174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et réservoir/ Contrôle de la qualité/ </w:t>
            </w:r>
          </w:p>
        </w:tc>
      </w:tr>
    </w:tbl>
    <w:p>
      <w:pPr>
        <w:pStyle w:val="Heading3"/>
      </w:pPr>
      <w:r>
        <w:t>Résumé :</w:t>
      </w:r>
    </w:p>
    <w:p>
      <w:r>
        <w:t>Les barrages sont parmi les constructions humaines les plus importantes, à la fois par leurs dimensions parfois exceptionnelles et par leur utilité sociale. Ils sont notamment indispensables à l'alimentation en eau et à l'irrigation et ils concourent, de façon importante, à la production d'énergie. Leur maintenance, le…</w:t>
        <w:br/>
        <w:br/>
        <w:t>Les barrages sont parmi les constructions humaines les plus importantes, à la fois par leurs dimensions parfois exceptionnelles et par leur utilité sociale. Ils sont notamment indispensables à l'alimentation en eau et à l'irrigation et ils concourent, de façon importante, à la production d'énergie. Leur maintenance, leur surveillance constituent en outre des enjeux majeurs pour la sécurité des populations.</w:t>
        <w:br/>
        <w:br/>
        <w:t>Cet ouvrage présente les différents types de barrages, leur conception générale, leur dimensionnement et les pathologies les plus fréquemment rencontrées. Cette typologie ne doit pas faire oublier la spécificité de chaque ouvrage par le lien très intime qu'il a avec ses fondations, l'importance du site... qui font de chaque barrage un ouvrage unique.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