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Flambage et stabilité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L'Hermite,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U.T.I - I.T.B.T.P.(N°:None)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 de structure/ flambement élastique/ </w:t>
            </w:r>
          </w:p>
        </w:tc>
      </w:tr>
    </w:tbl>
    <w:p>
      <w:pPr>
        <w:pStyle w:val="Heading3"/>
      </w:pPr>
      <w:r>
        <w:t>Résumé :</w:t>
      </w:r>
    </w:p>
    <w:p>
      <w:r>
        <w:t>Document qui permet d'étudier le flambage des pièces droites a inertie variable.les pièces droites peuvent être soumises a des charges reparties le long de la pièce, et a des moments d'extrémité (flexion ou torsion).la plupart des résultats sont donnes sous forme d'abaque. le problème de la stabilité des structures n'est pas aborde.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