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Codron, Pascal/ Le Ballois, Sandrine/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287-289</w:t>
            </w:r>
          </w:p>
        </w:tc>
      </w:tr>
      <w:tr>
        <w:trPr>
          <w:trHeight w:val="567"/>
        </w:trPr>
        <w:tc>
          <w:tcPr>
            <w:tcW w:type="dxa" w:w="3000"/>
          </w:tcPr>
          <w:p>
            <w:r>
              <w:t>Numéro d'Identification</w:t>
            </w:r>
          </w:p>
        </w:tc>
        <w:tc>
          <w:tcPr>
            <w:tcW w:type="dxa" w:w="7000"/>
          </w:tcPr>
          <w:p>
            <w:r>
              <w:t>2100038265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du contrôle/ fonction de transfert/ </w:t>
            </w:r>
          </w:p>
        </w:tc>
      </w:tr>
    </w:tbl>
    <w:p>
      <w:pPr>
        <w:pStyle w:val="Heading3"/>
      </w:pPr>
      <w:r>
        <w:t>Résumé :</w:t>
      </w:r>
    </w:p>
    <w:p>
      <w:r>
        <w:t>Cet ouvrage présente les outils de base nécessaires à l'étude des systèmes asservis, linéaires, invariants, continus et monovariables. L'ouvrage s'articule autour de quatre grands thèmes : les prérequis mathématiques, l'analyse de systèmes en terme de stabilité et de performances, la synthèse de correcteurs assurant de bonnes propriétés aux asservissements et la robustesse en stabilité et en performance. Tous les exemples sont traités à l'aide des outils modernes de l'automatique, largement utilisés tant dans le monde de l'enseignement que dans celui de l'industrie : Matlab/Simulink ou Maple V. Ce manuel est destiné en priorité aux étudiants des premières années de l'enseignement technique supérieur (STS, IUT, IUP de génie électrique, classes préparatoires PTSI...), mais il sera aussi utile à tous ceux qui ont besoin, dans le cadre de leurs études ou de leur vie professionnelle, de comprendre une démonstration ou de retrouver un résultat (étudiants en Licence ou Maîtrise EEA, élèves-ingénieurs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