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 projet de béton précontraint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Lacroix, Roger/ Fuentes, Albert/ Bonnome, C./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Edition Eyrolles/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396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Matériaux de construction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materiaux de costruction/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aciers de précontrainte/ moulage des éprouvettes/ contrôle de qualité/ </w:t>
            </w:r>
          </w:p>
        </w:tc>
      </w:tr>
    </w:tbl>
    <w:p>
      <w:pPr>
        <w:pStyle w:val="Heading3"/>
      </w:pPr>
      <w:r>
        <w:t>Résumé :</w:t>
      </w:r>
    </w:p>
    <w:p>
      <w:r>
        <w:t>Le livre présente d’abord les principes fondamentaux de la précontrainte, en expliquant le rôle des efforts de précompression, la distinction entre précontrainte par adhérence et précontrainte par post-tension, ainsi que les matériaux constitutifs (béton, aciers de précontrainte, gaines, ancrages).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