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projet de béton précontraint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Lacroix, Roger/ Fuentes, Albert/ Bonnome,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aciers de précontrainte/ moulage des éprouvettes/ contrôle de qualité/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d’abord les principes fondamentaux de la précontrainte, en expliquant le rôle des efforts de précompression, la distinction entre précontrainte par adhérence et précontrainte par post-tension, ainsi que les matériaux constitutifs (béton, aciers de précontrainte, gaines, ancrages).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