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Pollution et protection de l'atmosphère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Barnea, Matei/ Ursu, Pascu/ Georgesco-Obrocea, George/ </w:t>
            </w:r>
          </w:p>
        </w:tc>
      </w:tr>
      <w:tr>
        <w:trPr>
          <w:trHeight w:val="567"/>
        </w:trPr>
        <w:tc>
          <w:tcPr>
            <w:tcW w:type="dxa" w:w="3000"/>
          </w:tcPr>
          <w:p>
            <w:r>
              <w:t>Adresse bib.</w:t>
            </w:r>
          </w:p>
        </w:tc>
        <w:tc>
          <w:tcPr>
            <w:tcW w:type="dxa" w:w="7000"/>
          </w:tcPr>
          <w:p>
            <w:r>
              <w:t xml:space="preserve">Editura technica/ EYROLLES/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 287-307</w:t>
            </w:r>
          </w:p>
        </w:tc>
      </w:tr>
      <w:tr>
        <w:trPr>
          <w:trHeight w:val="567"/>
        </w:trPr>
        <w:tc>
          <w:tcPr>
            <w:tcW w:type="dxa" w:w="3000"/>
          </w:tcPr>
          <w:p>
            <w:r>
              <w:t>Thème</w:t>
            </w:r>
          </w:p>
        </w:tc>
        <w:tc>
          <w:tcPr>
            <w:tcW w:type="dxa" w:w="7000"/>
          </w:tcPr>
          <w:p>
            <w:r>
              <w:t>environnement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pollution/ </w:t>
            </w:r>
          </w:p>
        </w:tc>
      </w:tr>
    </w:tbl>
    <w:p>
      <w:pPr>
        <w:pStyle w:val="Heading3"/>
      </w:pPr>
      <w:r>
        <w:t>Résumé :</w:t>
      </w:r>
    </w:p>
    <w:p>
      <w:r>
        <w:t>L’atmosphère joue un rôle fondamental dans le maintien de la vie sur Terre en régulant le climat et en protégeant les êtres vivants des rayonnements nocifs. Cependant, les activités humaines ont profondément modifié sa composition, entraînant une augmentation des pollutions atmosphériques aux conséquences environnementales et sanitaires majeures. Les émissions industrielles, le trafic routier, la production d’énergie et l’agriculture sont les principales sources de polluants atmosphériques tels que les gaz à effet de serre, les oxydes d’azote, le dioxyde de soufre et les particules fines. Ce travail analyse les sources et les types de pollution de l’atmosphère, leurs impacts sur la santé humaine, les écosystèmes et le climat, ainsi que les stratégies de protection et de gestion durable de l’air afin de préserver la qualité atmosphérique pour les générations futures.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