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Bouziani, Mustapha/ </w:t>
            </w:r>
          </w:p>
        </w:tc>
      </w:tr>
      <w:tr>
        <w:trPr>
          <w:trHeight w:val="567"/>
        </w:trPr>
        <w:tc>
          <w:tcPr>
            <w:tcW w:type="dxa" w:w="3000"/>
          </w:tcPr>
          <w:p>
            <w:r>
              <w:t>Adresse bib.</w:t>
            </w:r>
          </w:p>
        </w:tc>
        <w:tc>
          <w:tcPr>
            <w:tcW w:type="dxa" w:w="7000"/>
          </w:tcPr>
          <w:p>
            <w:r>
              <w:t xml:space="preserve">Ed. IBEN-KHALDOUN/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p.p. 243-247</w:t>
            </w:r>
          </w:p>
        </w:tc>
      </w:tr>
      <w:tr>
        <w:trPr>
          <w:trHeight w:val="567"/>
        </w:trPr>
        <w:tc>
          <w:tcPr>
            <w:tcW w:type="dxa" w:w="3000"/>
          </w:tcPr>
          <w:p>
            <w:r>
              <w:t>Numéro d'Identification</w:t>
            </w:r>
          </w:p>
        </w:tc>
        <w:tc>
          <w:tcPr>
            <w:tcW w:type="dxa" w:w="7000"/>
          </w:tcPr>
          <w:p>
            <w:r>
              <w:t>9961710711</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l'eau/ maladies d'origine hydrique/ </w:t>
            </w:r>
          </w:p>
        </w:tc>
      </w:tr>
    </w:tbl>
    <w:p>
      <w:pPr>
        <w:pStyle w:val="Heading3"/>
      </w:pPr>
      <w:r>
        <w:t>Résumé :</w:t>
      </w:r>
    </w:p>
    <w:p>
      <w:r>
        <w:t>L’eau est une ressource essentielle à la vie, au développement des sociétés et à la santé humaine. Pourtant, elle est aujourd’hui confrontée à de multiples menaces, allant de la pénurie à la contamination, avec des conséquences graves sur les populations et les écosystèmes. La rareté de l’eau, liée au changement climatique, à la croissance démographique et à la surexploitation des ressources, limite l’accès à une eau potable de qualité. Parallèlement, la pollution de l’eau favorise la propagation de nombreuses maladies hydriques, notamment dans les régions les plus vulnérables. Ce travail analyse les causes de la pénurie d’eau, ses impacts socio-économiques et sanitaires, ainsi que le lien étroit entre qualité de l’eau et maladies, tout en mettant en évidence les stratégies de prévention et de gestion durable des ressources hydriques.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