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Maintenance conditionnelle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Boulenger,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 de l'ingénieur(N°:None)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Glossaire.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9782100517817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Électromécanique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Entretien/ </w:t>
            </w:r>
          </w:p>
        </w:tc>
      </w:tr>
    </w:tbl>
    <w:p>
      <w:pPr>
        <w:pStyle w:val="Heading3"/>
      </w:pPr>
      <w:r>
        <w:t>Résumé :</w:t>
      </w:r>
    </w:p>
    <w:p>
      <w:r>
        <w:t>La maintenance conditionnelle consiste à n'arrêter une</w:t>
        <w:br/>
        <w:br/>
        <w:t>machine pour entretien que lorsqu'elle présente des</w:t>
        <w:br/>
        <w:br/>
        <w:t>signes de dysfonctionnement tels qu'ils mettent en cause</w:t>
        <w:br/>
        <w:br/>
        <w:t>ses performances à brève échéance. Grâce à des</w:t>
        <w:br/>
        <w:br/>
        <w:t>indicateurs (vibration, température, pollution des</w:t>
        <w:br/>
        <w:br/>
        <w:t>huiles), les réparations sont retardées et programmées</w:t>
        <w:br/>
        <w:br/>
        <w:t>en tenant compte des impératifs de production.Cet aide-mémoire présente dans un esprit pratique et vulgarisateur les principes fondamentaux d'une</w:t>
        <w:br/>
        <w:br/>
        <w:t>maintenance conditionnelle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