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Concepts fondamentaux de la mécanique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Hamadache, 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9789961899373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réseau cristallin/ élasticité/ </w:t>
            </w:r>
          </w:p>
        </w:tc>
      </w:tr>
    </w:tbl>
    <w:p>
      <w:pPr>
        <w:pStyle w:val="Heading3"/>
      </w:pPr>
      <w:r>
        <w:t>Résumé :</w:t>
      </w:r>
    </w:p>
    <w:p>
      <w:r>
        <w:t>Cet ouvrage présente les notions essentielles de la mécanique des matériaux, discipline fondamentale de l’ingénierie mécanique qui étudie comment les matériaux se comportent lorsqu’ils sont soumis à des charges et sollicitations diverses (forces, moments, etc.). L’objectif principal est de comprendre, analyser et prévoir la réponse mécanique des matériaux et structures lors de l’application d’efforts, en vue de concevoir des pièces et systèmes sûrs et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