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Ansermet; Jean-Philippe/ </w:t>
            </w:r>
          </w:p>
        </w:tc>
      </w:tr>
      <w:tr>
        <w:trPr>
          <w:trHeight w:val="567"/>
        </w:trPr>
        <w:tc>
          <w:tcPr>
            <w:tcW w:type="dxa" w:w="3000"/>
          </w:tcPr>
          <w:p>
            <w:r>
              <w:t>Edition</w:t>
            </w:r>
          </w:p>
        </w:tc>
        <w:tc>
          <w:tcPr>
            <w:tcW w:type="dxa" w:w="7000"/>
          </w:tcPr>
          <w:p>
            <w:r>
              <w:t>2e éd largement remaniée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XII-425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Bibliogr. p.p 415-420 Index p.p  421-425</w:t>
            </w:r>
          </w:p>
        </w:tc>
      </w:tr>
      <w:tr>
        <w:trPr>
          <w:trHeight w:val="567"/>
        </w:trPr>
        <w:tc>
          <w:tcPr>
            <w:tcW w:type="dxa" w:w="3000"/>
          </w:tcPr>
          <w:p>
            <w:r>
              <w:t>Numéro d'Identification</w:t>
            </w:r>
          </w:p>
        </w:tc>
        <w:tc>
          <w:tcPr>
            <w:tcW w:type="dxa" w:w="7000"/>
          </w:tcPr>
          <w:p>
            <w:r>
              <w:t>9782889150243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point matériel/ solide indéformable/ relativité restreinte/ </w:t>
            </w:r>
          </w:p>
        </w:tc>
      </w:tr>
    </w:tbl>
    <w:p>
      <w:pPr>
        <w:pStyle w:val="Heading3"/>
      </w:pPr>
      <w:r>
        <w:t>Résumé :</w:t>
      </w:r>
    </w:p>
    <w:p>
      <w:r>
        <w:t>Le but de cet ouvrage est d’introduire et développer les concepts fondamentaux de la mécanique en utilisant les mathématiques comme langage rigoureux pour analyser les phénomènes physiques. Il met l’accent sur la méthode et la compréhension profonde, plus que sur la simple application de formules.L’ouvrage adopte une structure en lien avec un cours en ligne (MOOC) conçu par l’auteur. Chaque thème est exploré à travers</w:t>
        <w:br/>
        <w:br/>
        <w:t>•  Notions théoriques expliquées clairement</w:t>
        <w:br/>
        <w:br/>
        <w:t>•  Applications concrètes des concepts</w:t>
        <w:br/>
        <w:br/>
        <w:t>•  Problèmes résolus et exemples issus d’une longue pratique d’enseignement</w:t>
        <w:br/>
        <w:br/>
        <w:t>•  Exercices pour pratiquer et approfondir</w:t>
        <w:br/>
        <w:br/>
        <w:t>Les 24 sections réparties dans les parties correspondent précisément aux thèmes du cours en ligne, favorisant ainsi l’apprentissage progressif et structuré.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