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synthèse des systèmes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d'électricité, d'électronique et d'électrotechnique(N°:None)</w:t>
            </w:r>
          </w:p>
        </w:tc>
      </w:tr>
      <w:tr>
        <w:trPr>
          <w:trHeight w:val="567"/>
        </w:trPr>
        <w:tc>
          <w:tcPr>
            <w:tcW w:type="dxa" w:w="3000"/>
          </w:tcPr>
          <w:p>
            <w:r>
              <w:t>Notes Générales</w:t>
            </w:r>
          </w:p>
        </w:tc>
        <w:tc>
          <w:tcPr>
            <w:tcW w:type="dxa" w:w="7000"/>
          </w:tcPr>
          <w:p>
            <w:r>
              <w:t>Bibliogr. p.p. 325-330 Index p.p. 331-340</w:t>
            </w:r>
          </w:p>
        </w:tc>
      </w:tr>
      <w:tr>
        <w:trPr>
          <w:trHeight w:val="567"/>
        </w:trPr>
        <w:tc>
          <w:tcPr>
            <w:tcW w:type="dxa" w:w="3000"/>
          </w:tcPr>
          <w:p>
            <w:r>
              <w:t>Numéro d'Identification</w:t>
            </w:r>
          </w:p>
        </w:tc>
        <w:tc>
          <w:tcPr>
            <w:tcW w:type="dxa" w:w="7000"/>
          </w:tcPr>
          <w:p>
            <w:r>
              <w:t>2040115897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logique/ analyse et synthese / </w:t>
            </w:r>
          </w:p>
        </w:tc>
      </w:tr>
    </w:tbl>
    <w:p>
      <w:pPr>
        <w:pStyle w:val="Heading3"/>
      </w:pPr>
      <w:r>
        <w:t>Résumé :</w:t>
      </w:r>
    </w:p>
    <w:p>
      <w:r>
        <w:t>L’ouvrage présente les méthodes fondamentales pour  analyser, concevoir et optimiser des systèmes logiques numériques, en abordant les fonctions booléennes, les circuits combinatoires et séquentiels, ainsi que les techniques de simplification et de synthèse pour une mise en œuvre efficace des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