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production sous serre. T1, La gestion du climat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Urban, Laurent/ Urban, Isabelle/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Edition tec &amp; doc/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9782743012045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 climat/ </w:t>
            </w:r>
          </w:p>
        </w:tc>
      </w:tr>
    </w:tbl>
    <w:p>
      <w:pPr>
        <w:pStyle w:val="Heading3"/>
      </w:pPr>
      <w:r>
        <w:t>Résumé :</w:t>
      </w:r>
    </w:p>
    <w:p>
      <w:r>
        <w:t>La production sous serre est une activité exigeante et complexe, impliquant de multiples interactions entre les plantes, le climat, les systèmes d'irrigation et de nutrition, le chauffage, les agents pathogènes. Cette nouvelle édition de La production sous serre, fortement réactualisée, couvre en deux tomes tous les aspects scientifiques et techniques de cette activité en tenant compte de ses plus récents développements.</w:t>
        <w:br/>
        <w:br/>
        <w:t>Ce premier tome, consacré à la gestion du climat, traite principalement de la serre sous tous ses aspects : les objectifs de la production sous serre ; la physique des serres, ses équipements ainsi que les principes de régulation et de pilotage ; les effets des facteurs climatiques sur le métabolisme végétal, la qualité, le calendrier de production ainsi que les maladies et les ravageurs. Chaque thème est abordé avec une approche qui privilégie les économies d'énergie et le respect de l'environnement.</w:t>
        <w:br/>
        <w:br/>
        <w:t>La qualité nutritionnelle des légumes cultivés sous serre est également traitée. Les aspects liés à l'irrigation et à la fertilisation sont traités dans le deuxième tome consacré à la technique de culture hors sol. L'objectif principal de cet ouvrage de référence est d'aider les producteurs, les chefs de culture et les conseillers horticoles ou maraîchers à renforcer leur expertise, en leur fournissant les connaissances scientifiques et techniques indispensables ainsi que des raisonnements opérationnels.</w:t>
        <w:br/>
        <w:br/>
        <w:t>Il sera également utile aux enseignants, aux chercheurs, aux étudiants et aux candidats à l'installation.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