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Desachy,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2743004568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déchets/ </w:t>
            </w:r>
          </w:p>
        </w:tc>
      </w:tr>
    </w:tbl>
    <w:p>
      <w:pPr>
        <w:pStyle w:val="Heading3"/>
      </w:pPr>
      <w:r>
        <w:t>Résumé :</w:t>
      </w:r>
    </w:p>
    <w:p>
      <w:r>
        <w:t>e livre aborde de façon simple et rigoureuse l'ensemble du problème du déchet, depuis la réduction de sa production jusqu'au stockage du déchet ultime qui résulte de sa valorisation ou de son traitement. Pour chaque étape sont rappelées les responsabilités légales des différents acteurs. Véritable aide-mémoire, il traite également de tous les types de déchets (hospitaliers, ménagers, agricoles, industriels), de tous les intervenants (particuliers, collectivités locales, éliminateurs), des textes réglementaires, des modes de tri et de transport, des techniques de traitement, du stockage...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