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production sous serre.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Urban, Laurent/ </w:t>
            </w:r>
          </w:p>
        </w:tc>
      </w:tr>
      <w:tr>
        <w:trPr>
          <w:trHeight w:val="567"/>
        </w:trPr>
        <w:tc>
          <w:tcPr>
            <w:tcW w:type="dxa" w:w="3000"/>
          </w:tcPr>
          <w:p>
            <w:r>
              <w:t>Adresse bib.</w:t>
            </w:r>
          </w:p>
        </w:tc>
        <w:tc>
          <w:tcPr>
            <w:tcW w:type="dxa" w:w="7000"/>
          </w:tcPr>
          <w:p>
            <w:r>
              <w:t xml:space="preserve">Technique et Documentation/ </w:t>
            </w:r>
          </w:p>
        </w:tc>
      </w:tr>
      <w:tr>
        <w:trPr>
          <w:trHeight w:val="567"/>
        </w:trPr>
        <w:tc>
          <w:tcPr>
            <w:tcW w:type="dxa" w:w="3000"/>
          </w:tcPr>
          <w:p>
            <w:r>
              <w:t>Nombre de Pages</w:t>
            </w:r>
          </w:p>
        </w:tc>
        <w:tc>
          <w:tcPr>
            <w:tcW w:type="dxa" w:w="7000"/>
          </w:tcPr>
          <w:p>
            <w:r>
              <w:t>306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2743002050</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Agriculture, agronomie et techniques connexes (culture des plantes, exploitation de la faune et de la flore, généralités, ouvrages généraux et interdisciplinaires sur les plantes cultivées ; ouvrages interdisciplinaires sur les exploitations agricole/ </w:t>
            </w:r>
          </w:p>
        </w:tc>
      </w:tr>
      <w:tr>
        <w:trPr>
          <w:trHeight w:val="567"/>
        </w:trPr>
        <w:tc>
          <w:tcPr>
            <w:tcW w:type="dxa" w:w="3000"/>
          </w:tcPr>
          <w:p>
            <w:r>
              <w:t>Sujet(s)</w:t>
            </w:r>
          </w:p>
        </w:tc>
        <w:tc>
          <w:tcPr>
            <w:tcW w:type="dxa" w:w="7000"/>
          </w:tcPr>
          <w:p>
            <w:r>
              <w:t xml:space="preserve">gestion de climat/ </w:t>
            </w:r>
          </w:p>
        </w:tc>
      </w:tr>
    </w:tbl>
    <w:p>
      <w:pPr>
        <w:pStyle w:val="Heading3"/>
      </w:pPr>
      <w:r>
        <w:t>Résumé :</w:t>
      </w:r>
    </w:p>
    <w:p>
      <w:r>
        <w:t>L'objectif de cette Introduction à la production sous serre est d'aider les producteurs, les chefs de culture, les conseillers horticoles ou les maraîchers à renforcer leur expertise en leur fournissant un certain nombre d'éléments de connaissance et de raisonnements opérationnels. Elle s'adresse tout aussi utilement aux enseignants, étudiants, chercheurs ou candidats à l'installation. Ce tome 1 est consacré à la gestion du climat. Il étudie successivement les objectifs de la production sous serre et les effets des facteurs climatiques sur le métabolisme carboné, la qualité, le calendrier de production, les agents pathogènes et ravageurs. Il aborde ensuite les échanges de chaleur en serre et les principes de régulation en jeu, puis le choix du site, de la serre et de sa couverture, ainsi que la maîtrise de la lumière, du dioxyde de carbone, de la température, de l'hygrométrie, des ravageurs et des maladies. Enfin, la régulation et la gestion du climat et les possibilités d'automatisation de la serre font l'objet du dernier chapitre.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