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physiques du comportement mécanique des matériaux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Fares, Mohamed Lamine/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élasticité/ plasticité/ propriété mécanique/ </w:t>
            </w:r>
          </w:p>
        </w:tc>
      </w:tr>
    </w:tbl>
    <w:p>
      <w:pPr>
        <w:pStyle w:val="Heading3"/>
      </w:pPr>
      <w:r>
        <w:t>Résumé :</w:t>
      </w:r>
    </w:p>
    <w:p>
      <w:r>
        <w:t>Un manuel scientifique qui explique comment et pourquoi les matériaux réagissent mécaniquement sous des sollicitations externes. Il relie les principes physiques fondamentaux (structure atomique, défauts, microstructure) aux réponses macroscopiques observées lors d’essais mécaniques classiques.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