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expérimentale des matériaux.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Jean-Luc/ George, Amand/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367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des matériaux(N°:3)</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2880743648</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matière/ rayons X/ matériaux/ microscope électronique/ </w:t>
            </w:r>
          </w:p>
        </w:tc>
      </w:tr>
    </w:tbl>
    <w:p>
      <w:pPr>
        <w:pStyle w:val="Heading3"/>
      </w:pPr>
      <w:r>
        <w:t>Résumé :</w:t>
      </w:r>
    </w:p>
    <w:p>
      <w:r>
        <w:t>Cet ouvrage offre une introduction aux principales techniques de caractérisation structurale et microstructurale des matériaux. Tout en abordant les questions d'analyse chimique élémentaire, le livre met l'accent sur l'étude des microstructures aux échelles allant des distances interatomiques (structures cristallines) à quelques micromètres. Les auteurs décrivent l'origine des interactions rayonnement-matière et leurs principales manifestations, en privilégiant les phénomènes de diffraction dans la matière cristallisée et les méthodes d'imagerie des défauts. L'accent est mis sur les développements récents qu'ont connus les trois classes de technique abordées : nouvelles sources de rayonnement optimisées, microélectronique et techniques informatiques.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