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T1,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Bouaouadja, Nourredine/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alliage métallique / </w:t>
            </w:r>
          </w:p>
        </w:tc>
      </w:tr>
    </w:tbl>
    <w:p>
      <w:pPr>
        <w:pStyle w:val="Heading3"/>
      </w:pPr>
      <w:r>
        <w:t>Résumé :</w:t>
      </w:r>
    </w:p>
    <w:p>
      <w:r>
        <w:t>Un ouvrage de base en science et génie des matériaux, destiné principalement aux étudiants en ingénierie, mécanique, métallurgie et génie industriel. Il présente de manière progressive et pédagogique les fondements théoriques et pratiques des matériaux métalliques.</w:t>
        <w:br/>
        <w:br/>
        <w:br/>
        <w:br/>
        <w:t>L’ouvrage débute par les notions fondamentales de la matière minérale et de la cristallographie, indispensables à la compréhension de la structure des métaux. Il explique l’organisation atomique, les réseaux cristallins et les méthodes d’analyse structurale, notamment la radiocristallographie.</w:t>
        <w:br/>
        <w:br/>
        <w:br/>
        <w:br/>
        <w:t>Ensuite, l’auteur aborde la structure des métaux et des alliages, en mettant l’accent sur les imperfections cristallines (défauts ponctuels, dislocations, joints de grains) et leur influence sur les propriétés mécaniques. Les phénomènes de diffusion atomique et de recristallisation sont également étudiés, car ils jouent un rôle central dans les transformations métallurgiques.</w:t>
        <w:br/>
        <w:br/>
        <w:br/>
        <w:br/>
        <w:t>Une partie importante du livre est consacrée aux méthodes d’essais des matériaux, permettant de caractériser les propriétés mécaniques des métaux (traction, dureté, résilience, etc.). Les diagrammes d’équilibre, en particulier le diagramme fer-carbone, sont présentés comme des outils essentiels pour comprendre le comportement des aciers et des fontes.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