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Thermomécanique des roches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Bérest, Pierre/ Weber, Philippe/ </w:t>
            </w:r>
          </w:p>
        </w:tc>
      </w:tr>
      <w:tr>
        <w:trPr>
          <w:trHeight w:val="567"/>
        </w:trPr>
        <w:tc>
          <w:tcPr>
            <w:tcW w:type="dxa" w:w="3000"/>
          </w:tcPr>
          <w:p>
            <w:r>
              <w:t>Adresse bib.</w:t>
            </w:r>
          </w:p>
        </w:tc>
        <w:tc>
          <w:tcPr>
            <w:tcW w:type="dxa" w:w="7000"/>
          </w:tcPr>
          <w:p>
            <w:r>
              <w:t xml:space="preserve">Ed. du BRGM/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Bureau de recherches géologiques et minières(N°:16)</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2715903863</w:t>
            </w:r>
          </w:p>
        </w:tc>
      </w:tr>
      <w:tr>
        <w:trPr>
          <w:trHeight w:val="567"/>
        </w:trPr>
        <w:tc>
          <w:tcPr>
            <w:tcW w:type="dxa" w:w="3000"/>
          </w:tcPr>
          <w:p>
            <w:r>
              <w:t>Thème</w:t>
            </w:r>
          </w:p>
        </w:tc>
        <w:tc>
          <w:tcPr>
            <w:tcW w:type="dxa" w:w="7000"/>
          </w:tcPr>
          <w:p>
            <w:r>
              <w:t>Pétrologie (lithologie, ouvrages généraux sur les roches, pétrographie, pétrologie de la pierre de construction et pouvant être sculptée)</w:t>
            </w:r>
          </w:p>
        </w:tc>
      </w:tr>
      <w:tr>
        <w:trPr>
          <w:trHeight w:val="567"/>
        </w:trPr>
        <w:tc>
          <w:tcPr>
            <w:tcW w:type="dxa" w:w="3000"/>
          </w:tcPr>
          <w:p>
            <w:r>
              <w:t>Classification(s)</w:t>
            </w:r>
          </w:p>
        </w:tc>
        <w:tc>
          <w:tcPr>
            <w:tcW w:type="dxa" w:w="7000"/>
          </w:tcPr>
          <w:p>
            <w:r>
              <w:t xml:space="preserve">552/ </w:t>
            </w:r>
          </w:p>
        </w:tc>
      </w:tr>
      <w:tr>
        <w:trPr>
          <w:trHeight w:val="567"/>
        </w:trPr>
        <w:tc>
          <w:tcPr>
            <w:tcW w:type="dxa" w:w="3000"/>
          </w:tcPr>
          <w:p>
            <w:r>
              <w:t>Sujet(s)</w:t>
            </w:r>
          </w:p>
        </w:tc>
        <w:tc>
          <w:tcPr>
            <w:tcW w:type="dxa" w:w="7000"/>
          </w:tcPr>
          <w:p>
            <w:r>
              <w:t xml:space="preserve">ingénierie géotechnique/ géothermie/ </w:t>
            </w:r>
          </w:p>
        </w:tc>
      </w:tr>
    </w:tbl>
    <w:p>
      <w:pPr>
        <w:pStyle w:val="Heading3"/>
      </w:pPr>
      <w:r>
        <w:t>Résumé :</w:t>
      </w:r>
    </w:p>
    <w:p>
      <w:r>
        <w:t>Cet ouvrage est une référence pour les chercheurs et les professionnels intéressés par la compréhension des processus thermomécaniques qui gouvernent le comportement des roches, en fournissant des bases théoriques et des études de cas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