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Compactage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Arquié, Georges/ Dreyfus,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Route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Rodillos vibrants/ compactage des sols/ granulométrie/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du compactage des sols et matériaux utilisés dans la construction des routes et des pistes d’envol. Il rassemble à la fois des aspects théoriques, des procédés pratiques, les matériels employés, les méthodes de contrôle et les adaptations selon les matériaux. L’auteur vise à fournir un référentiel technique complet pour ingénieurs, techniciens et étudiants en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