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Examens de laboratoire pour le praticien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Balcells Gorina, Alfonso/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2225831343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 biologique/ </w:t>
            </w:r>
          </w:p>
        </w:tc>
      </w:tr>
    </w:tbl>
    <w:p>
      <w:pPr>
        <w:pStyle w:val="Heading3"/>
      </w:pPr>
      <w:r>
        <w:t>Résumé :</w:t>
      </w:r>
    </w:p>
    <w:p>
      <w:r>
        <w:t>L'OUVRAGE - Un guide pratique à l'usage du praticien l'orientant dans sa demande d'examens complémentaires et dans l'interprétation des résultats. - Une aide dans l'analyse des résultats inattendus. - Les différents examens de laboratoire avec une étude comparative de toutes les causes possibles pouvant être à l'origine d'un même trouble. - Les épreuves fonctionnelles disponibles à la recherche d'une insuffisance pour chaque système ou appareil. - Les méthodes d'exploitation des différents syndromes et les données de laboratoire qui les caractérisent. - Les valeurs normales des constantes biologiques. LE PUBLIC - Les médecins généralistes. - Les étudiants des 2e et 3e cycles des études 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