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 et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Herr, Horst/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575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9782100581573</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Climatisation/ Réfrigération et appareils frigorifiques/ </w:t>
            </w:r>
          </w:p>
        </w:tc>
      </w:tr>
    </w:tbl>
    <w:p>
      <w:pPr>
        <w:pStyle w:val="Heading3"/>
      </w:pPr>
      <w:r>
        <w:t>Résumé :</w:t>
      </w:r>
    </w:p>
    <w:p>
      <w:r>
        <w:t>Cet ouvrage, destiné aux étudiants et professionnels du secteur du froid, du chauffage ou de la climatisation, comprend des bases fondamentales et des représentations techniques. Il traite de la tuyauterie, des matériaux d’isolation et des fluides frigorigènes ; de la climatisation : charge frigorifique, dimensionnement de système, composants ; des installations frigorifiques : production de froid, dimensionnement de système, composants ; et enfin des techniques d’installation, maintenance et entretien.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