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Endocrinologie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Perlemuter, Léon/ Thomas,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Abrégés. Connaisances et pratique(N°:None)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2294010469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glande endocrine/ maladie/ </w:t>
            </w:r>
          </w:p>
        </w:tc>
      </w:tr>
    </w:tbl>
    <w:p>
      <w:pPr>
        <w:pStyle w:val="Heading3"/>
      </w:pPr>
      <w:r>
        <w:t>Résumé :</w:t>
      </w:r>
    </w:p>
    <w:p>
      <w:r>
        <w:t>Cet Abrégé " Connaissances et pratique " est destiné à apporter les éléments indispensables à la connaissance des maladies des glandes endocrines. Dans la partie " Connaissances . intégrant les toutes dernières données : les deux premiers chapitres traitent de la découverte des hormones et du système endocrinien général ; les chapitres suivants abordent de façon didactique l'ensemble des structures centrales (hypothalamus, anté- et post-hypophyse) et des glandes dites " périphériques " : thyroïde, parathyroïdes, surrénales, ovaires, testicules. Enfin, sont décrites des pathologies fréquentes, en rapport avec un dysfonctionnement du système endocrinien tels l'hirsutisme, les gynécomasties ; le dernier chapitre propose un récapitulatif des différents examens et tests biologiques. La partie " Pratique " propose des cas cliniques commentés représentatifs de situations fréquentes en pratique quotidienne, offrant ainsi an véritable outil d'entraînement et d'auto-évaluation.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