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Minéraux et mines du massif vosgien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Hohl, Jean-Luc/ </w:t>
            </w:r>
          </w:p>
        </w:tc>
      </w:tr>
      <w:tr>
        <w:trPr>
          <w:trHeight w:val="567"/>
        </w:trPr>
        <w:tc>
          <w:tcPr>
            <w:tcW w:type="dxa" w:w="3000"/>
          </w:tcPr>
          <w:p>
            <w:r>
              <w:t>Adresse bib.</w:t>
            </w:r>
          </w:p>
        </w:tc>
        <w:tc>
          <w:tcPr>
            <w:tcW w:type="dxa" w:w="7000"/>
          </w:tcPr>
          <w:p>
            <w:r>
              <w:t xml:space="preserve">Ed. du Rhin/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2863390961</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549/ </w:t>
            </w:r>
          </w:p>
        </w:tc>
      </w:tr>
      <w:tr>
        <w:trPr>
          <w:trHeight w:val="567"/>
        </w:trPr>
        <w:tc>
          <w:tcPr>
            <w:tcW w:type="dxa" w:w="3000"/>
          </w:tcPr>
          <w:p>
            <w:r>
              <w:t>Sujet(s)</w:t>
            </w:r>
          </w:p>
        </w:tc>
        <w:tc>
          <w:tcPr>
            <w:tcW w:type="dxa" w:w="7000"/>
          </w:tcPr>
          <w:p>
            <w:r>
              <w:t xml:space="preserve">Mines (sites d'extraction)/ Minéraux/ </w:t>
            </w:r>
          </w:p>
        </w:tc>
      </w:tr>
    </w:tbl>
    <w:p>
      <w:pPr>
        <w:pStyle w:val="Heading3"/>
      </w:pPr>
      <w:r>
        <w:t>Résumé :</w:t>
      </w:r>
    </w:p>
    <w:p>
      <w:r>
        <w:t>Cet ouvrage est consacré à l’étude des minéraux et de l’histoire minière du massif vosgien, l’une des régions françaises les plus riches du point de vue minéralogique et métallogénique. Il s’adresse à la fois aux amateurs de minéralogie, aux géologues, aux historiens des mines et aux collectionneurs.</w:t>
        <w:br/>
        <w:br/>
        <w:t>Le livre présente d’abord le cadre géologique du massif vosgien, en expliquant son évolution géodynamique et les contextes géologiques à l’origine de la diversité des minéralisations. L’auteur décrit les principaux types de gisements présents dans la région, notamment les filons hydrothermaux et les gîtes métallifères, en lien avec les structures tectoniques et les roches encaissantes.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