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Caractérisations physicochimiques et propriétés biologiques des miels et des produits de la ruche (cas de la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Ahmed/ Boumendjel, Mahieddine/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activité antibactérienne/ apiculture biologique/ flavonoides/ </w:t>
            </w:r>
          </w:p>
        </w:tc>
      </w:tr>
    </w:tbl>
    <w:p>
      <w:pPr>
        <w:pStyle w:val="Heading3"/>
      </w:pPr>
      <w:r>
        <w:t>Résumé :</w:t>
      </w:r>
    </w:p>
    <w:p>
      <w:r>
        <w:t>Le miel, produit naturel connu depuis l’Antiquité, est apprécié non seulement pour ses qualités nutritionnelles mais aussi pour ses nombreuses vertus thérapeutiques, notamment ses propriétés antibactériennes, antioxydantes et cicatrisantes. Toutefois, des défis subsistent quant à la qualité du miel disponible sur le marché, en raison des risques de fraudes, tels que l’adultération avec des sirops de sucre, et de contaminations par des pesticides. Cette recherche s’inscrit dans cette problématique en évaluant la qualité physicochimique, la composition en bioactifs et l’activité antibactérienne de miels locaux, avec pour objectif d’en confirmer les potentiels thérapeutiques et de vérifier la possibilité de blés certifier Bio. Les paramètres physicochimiques ont été mesurés incluant la teneur en eau, le pH, la conductivité électrique et la concentration en sucres. Ces tests permettent de</w:t>
        <w:br/>
        <w:br/>
        <w:t>vérifier la conformité du miel aux normes de qualité. Deuxièmement, la chromatographie liquide haute performance (HPLC) a été utilisée pour identifier et quantifier les composés phénoliques, tels que les flavonoïdes, reconnus pour leurs propriétés antioxydantes. Enfin, des tests d’activité antibactérienne ont été réalisés sur différentes souches bactériennes, afin de déterminer la capacité inhibitrice du miel à différentes concentrations. Les miels analysés présentent une teneur en eau variant entre 14 % et 20 %, avec un pH moyen de 3,9,</w:t>
        <w:br/>
        <w:br/>
        <w:t>conforme aux standards internationaux. La  conductivité électrique moyenne mesurée est de</w:t>
        <w:br/>
        <w:br/>
        <w:t>0,3 mS/cm, indiquant un bon indice de pureté. L’analyse des sucres a révélé une composition majoritairement constituée de fructose (38 %) et de glucose (32 %), ce qui correspond aux valeurs attendues pour un miel de qualité. L’HPLC a permis d’identifier des concentrations élevées de composés phénoliques, avec des niveaux de flavonoïdes allant</w:t>
        <w:br/>
        <w:br/>
        <w:t>jusqu’à 70 mg/kg, ces derniers étant fortement corrélés aux propriétés antioxydantes du</w:t>
        <w:br/>
        <w:br/>
        <w:t>miel. En ce qui concerne l’activité antibactérienne, les tests ont montré une inhibition significative de la croissance bactérienne. Pour Staphylococcies auteures, la zone d’inhibition atteignait 70 % avec une concentration de miel de 50 %, tandis que pour Escharifier col, l’inhibition était de 50 % à la même concentration. Ces résultats confirment l’efficacité du</w:t>
        <w:br/>
        <w:br/>
        <w:t>miel en tant qu’agent antibactérien naturel, avec une meilleure efficacité contre les bactéries Gram-positives. L’étude met également en lumière les avantages du miel biologique, qui se distingue par une absence totale de résidus de pesticides, contrairement aux miels conventionnels. Ce constat souligne l’importance des pratiques apicoles durables</w:t>
        <w:br/>
        <w:br/>
        <w:t>et des méthodes de certification strictes pour assurer la qualité des produits destinés à la consommation humaine. En conclusion, cette recherche a permis de confirmer les qualités thérapeutiques du miel, en particulier son activité antibactérienne et sa richesse en composés bioactifs, tout en mettant en évidence l’importance de la qualité physico-chimique pour garantir ses bienfaits pour la santé. Ces résultats ouvrent des perspectives intéressantes pour le développement de nouveaux produits à base de miel dans les domaines de la santé et de la cosmétique.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