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Magmatisme et roches magmatiques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Bonin, Bernard/ Aubouin,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cours. Série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: "2e cycle-master, CAPES, agrégation". -  Bibliogr. p.p. 289-292. Index p.p. 293-301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2100078178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évolution magmatique/ composition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donne au lecteur une vision synthétique des roches issues d'un magma formé en profondeur, mélange de phases fluides, solides et gazeuses, et vise à établir les lois réglant leur formation, leur évolution, leur mise en place et leurs relations avec la dynamique globale de la Terre. Sommaire : Les constituants de la Terre : Agencement et distribution des couches terrestres, Composition des différentes couches, Croûte et manteau ; Les évolutions à l'état solide du manteau et de la croûte : Hétérogénéités du manteau, Métamorphismes de la croûte, Anatexie et fusion partielle ; Les phénomènes magmatiques : Un magma primaire : le basalte, Un magma différent. encié : le grandi ite, Volcanisme et produits associés,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