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Magmatisme et roches magmatiques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Bernard/ Aubouin,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: "2e cycle-master, CAPES, agrégation". -  Bibliogr. p.p. 289-292. Index p.p. 293-301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2100078178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magmatique/ composition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au lecteur une vision synthétique des roches issues d'un magma formé en profondeur, mélange de phases fluides, solides et gazeuses, et vise à établir les lois réglant leur formation, leur évolution, leur mise en place et leurs relations avec la dynamique globale de la Terre. Sommaire : Les constituants de la Terre : Agencement et distribution des couches terrestres, Composition des différentes couches, Croûte et manteau ; Les évolutions à l'état solide du manteau et de la croûte : Hétérogénéités du manteau, Métamorphismes de la croûte, Anatexie et fusion partielle ; Les phénomènes magmatiques : Un magma primaire : le basalte, Un magma différent. encié : le grandi ite, Volcanisme et produits associés,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