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Baïlon, Jean-Paul/ Dorlot, Jean-Marie/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Presses internationales polytechnique, cop/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 725-728. Index</w:t>
            </w:r>
          </w:p>
        </w:tc>
      </w:tr>
      <w:tr>
        <w:trPr>
          <w:trHeight w:val="567"/>
        </w:trPr>
        <w:tc>
          <w:tcPr>
            <w:tcW w:type="dxa" w:w="3000"/>
          </w:tcPr>
          <w:p>
            <w:r>
              <w:t>Numéro d'Identification</w:t>
            </w:r>
          </w:p>
        </w:tc>
        <w:tc>
          <w:tcPr>
            <w:tcW w:type="dxa" w:w="7000"/>
          </w:tcPr>
          <w:p>
            <w:r>
              <w:t>2553007701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des matériaux/ Propriétés des matériaux/ </w:t>
            </w:r>
          </w:p>
        </w:tc>
      </w:tr>
    </w:tbl>
    <w:p>
      <w:pPr>
        <w:pStyle w:val="Heading3"/>
      </w:pPr>
      <w:r>
        <w:t>Résumé :</w:t>
      </w:r>
    </w:p>
    <w:p>
      <w:r>
        <w:t>La troisième édition de cet ouvrage conserve la même approche globale et unifiée de l'étude des diverses classes de matériaux, approche qui a fait l'originalité et la renommée des premières éditions. Par contre, l'ensemble du contenu a fait l'objet d'une révision et d'une mise à jour et la forme de l'ouvrage a été complètement remaniée. La nouvelle mise en pages, les figures et les illustrations refaites et enrichies, l'utilisation de la couleur pour souligner les points essentiels sont autant d'éléments qui rehaussent la clarté du message. La principale nouveauté consiste en l'ajout d'un cédérom qui propose un didacticiel étroitement associé au contenu du livre. Il a été conçu afin de faciliter, grâce à des animations et à des clips, la compréhension de certaines notions importantes présentées dans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