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PCR quantitative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Berrih-Aknin, Sonia/ </w:t>
            </w:r>
          </w:p>
        </w:tc>
      </w:tr>
      <w:tr>
        <w:trPr>
          <w:trHeight w:val="567"/>
        </w:trPr>
        <w:tc>
          <w:tcPr>
            <w:tcW w:type="dxa" w:w="3000"/>
          </w:tcPr>
          <w:p>
            <w:r>
              <w:t>Adresse bib.</w:t>
            </w:r>
          </w:p>
        </w:tc>
        <w:tc>
          <w:tcPr>
            <w:tcW w:type="dxa" w:w="7000"/>
          </w:tcPr>
          <w:p>
            <w:r>
              <w:t xml:space="preserve">Inserm/ </w:t>
            </w:r>
          </w:p>
        </w:tc>
      </w:tr>
      <w:tr>
        <w:trPr>
          <w:trHeight w:val="567"/>
        </w:trPr>
        <w:tc>
          <w:tcPr>
            <w:tcW w:type="dxa" w:w="3000"/>
          </w:tcPr>
          <w:p>
            <w:r>
              <w:t>Nombre de Pages</w:t>
            </w:r>
          </w:p>
        </w:tc>
        <w:tc>
          <w:tcPr>
            <w:tcW w:type="dxa" w:w="7000"/>
          </w:tcPr>
          <w:p>
            <w:r>
              <w:t>93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2855987725</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pcr quantitative/ </w:t>
            </w:r>
          </w:p>
        </w:tc>
      </w:tr>
    </w:tbl>
    <w:p>
      <w:pPr>
        <w:pStyle w:val="Heading3"/>
      </w:pPr>
      <w:r>
        <w:t>Résumé :</w:t>
      </w:r>
    </w:p>
    <w:p>
      <w:r>
        <w:t>Cet ouvrage présente les différentes approches technologiques de la PCR quantitative, des techniques que l'on peut facilement mettre au point sans appareillage particulier - très adaptées à des séries limitées - jusqu'aux appareils les plus sophistiqués permettant de réaliser de grandes séries d'analyse en un minimum de temps. Sont plus précisément développés : les principes généraux de la PCR quantitative et compétitive, les étapes de construction d'un standard ; la technique de PCR quantitative en radioactivité ; la technique de PCR compétitive en peroxydase ; le mode de fonctionnement des différents types de sondes fluorescentes ; la PCR quantitative en fluorimétrie. Chaque chapitre présente une description détaillée du mode opératoire ainsi que des exemples, interprétations et commentaires. Enfin, des adresses sur le réseau Internet de fournisseurs distribuant des réactifs ou des appareils d'intérêt pour la PCR quantitative sont proposées.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