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Harichane, Zamila/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9789961025147</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des matériaux/ polyméres/ </w:t>
            </w:r>
          </w:p>
        </w:tc>
      </w:tr>
    </w:tbl>
    <w:p>
      <w:pPr>
        <w:pStyle w:val="Heading3"/>
      </w:pPr>
      <w:r>
        <w:t>Résumé :</w:t>
      </w:r>
    </w:p>
    <w:p>
      <w:r>
        <w:t>Ce Livre est divisé en six chapitres conformément au programme établi par la tutelle. Le contenu du premier chapitre concerne une introduction générale à la résistance des matériaux. Les notions de force, de moment, de contrainte et de déformation y sont également abordées. Le principe fondamentale de la statique et ses applications sont aussi exposés. Aux chapitres 2 et 3, l'étudiant se familiarise avec les notions de sollicitation simple, comme la traction ou compression et le cisaillement. De nombreux exemples pratiques sont présentés pour que l'étudiant comprenne pleinement leur utilité. Il sera initié aux notions de diagramme d'effort intérieur, de section dangereuse et de dimensionnement. Au chapitre 4, l'étudiant abordera le calcul des caractéristiques géométriques d'une section droite nécessaires au calcul et vérification des contraintes dans les barres et poutres sous sollicitation simples. Le chapitre 5 se consacre à l'étude de la torsion des barres et au dimensionnement de leurs sections. Le dernier chapitre aborde la flexion plane simple, un sujet crucial tant pour les étudiants que pour les ingénieurs en bureau d'études.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