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nutrition-métabolismes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Ghouini, Ahmed/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9789961016183</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nutrition/ Métabolisme/ </w:t>
            </w:r>
          </w:p>
        </w:tc>
      </w:tr>
    </w:tbl>
    <w:p>
      <w:pPr>
        <w:pStyle w:val="Heading3"/>
      </w:pPr>
      <w:r>
        <w:t>Résumé :</w:t>
      </w:r>
    </w:p>
    <w:p>
      <w:r>
        <w:t>Ce polycopié de nutrition-métabolique comporte eux parties : - La première partie concerne la nutrition ou son présentés les concepts relatifs au métabolisme énergétique : la synthèse d’ATP, l’oxydation des nutriments, les formes de dépenses d’énergie et les méthodes calorimétriques de mesure des dépenses d’énergie (métabolisme de base, effet thermique des aliments et exercice physique) ; sont également, inclus les chapitres concernant l’énergétique musculaire et les trois voies de régénération de l’ATP (voie anaérobie alactique, voie anaérobie lactique et voie aérobie alactique) et, la thermorégulation de la température au chaud et au froid.&lt;br&gt;- Après une introduction sur la nutrition, les bases physiologique de la ration alimentaire énergétique (protéines, glucides et lipides) ainsi que l’adaptation de la nutrition à certaines situations figurent dans ce polycopié.&lt;br&gt;- La seconde partie est consacrée à l’étude des grands métabolismes : ( glucides, lipides et protéines) , la régulation de la prise alimentaire, l’équilibre hydrominéral et la régulation de la calcémie, hypogonadisme hypergonadotrope,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