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électriques de mesure et de traitement des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Hnatiuc, Eugen/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2743005785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déchets industriels/ polluants environnementaux/ </w:t>
            </w:r>
          </w:p>
        </w:tc>
      </w:tr>
    </w:tbl>
    <w:p>
      <w:pPr>
        <w:pStyle w:val="Heading3"/>
      </w:pPr>
      <w:r>
        <w:t>Résumé :</w:t>
      </w:r>
    </w:p>
    <w:p>
      <w:r>
        <w:t>La protection de notre environnement implique une maîtrise de la réduction des polluants générés par l'activité anthropique et notamment industrielle. Aujourd'hui, face à une sensibilisation mondiale, et plus particulièrement dans le cadre de la politique communautaire, les rejets sont étroitement contrôlés, contingentés et soumis à des réglementations de plus en plus sévères. Les décideurs industriels sont ainsi amenés à sélectionner des techniques d'analyse et de dépollution adéquates. Les procédés électriques, par leur caractère non polluant, constituent une solution performante et propre s'inscrivant dans les objectifs du développement durable. L'approche proposée dans Procédés électriques de mesure et de traitement des polluants est structurée et met en relief les principales voies électriques d'abattement de la pollution à l'aide de techniques rapides, souples, maîtrisables et autonomes, compatibles avec un traitement en temps réel. Ces procédés sont adaptables à la plupart des activités industrielles qui doivent faire face à des rejets gazeux, liquides ou solides, pour des secteurs aussi variés que : la pharmacie, la parapharmacie, la cosmétique ; les industries agroalimentaires ; le pétrole ; les polymères et les peintures ; le textile (colorants) ; la papeterie, l'imprimerie, la sérigraphie ; la mécanique, les traitements de surface ; et même le nucléaire. Rédigé par une équipe d'auteurs, tous spécialistes dans leurs domaines, ce livre constitue un guide susceptible de fournir des pistes pour aider les industriels dans leur choix d'une technique émergente qui s'intègre aisément dans une chaîne de traitement et renforce l'efficacité des procédés classiques. Ainsi, il s'adresse en particulier au monde industriel, par le biais des responsables de l'environnement, du secteur public ou privé, mais aussi aux enseignants, universitaires et ingénieurs en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