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Penser la ville et agir par le souterrain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Barroca, Bruno/ Serre, Damien/ Diab, Youssef/ Deffayet, Michel/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269-274</w:t>
            </w:r>
          </w:p>
        </w:tc>
      </w:tr>
      <w:tr>
        <w:trPr>
          <w:trHeight w:val="567"/>
        </w:trPr>
        <w:tc>
          <w:tcPr>
            <w:tcW w:type="dxa" w:w="3000"/>
          </w:tcPr>
          <w:p>
            <w:r>
              <w:t>Numéro d'Identification</w:t>
            </w:r>
          </w:p>
        </w:tc>
        <w:tc>
          <w:tcPr>
            <w:tcW w:type="dxa" w:w="7000"/>
          </w:tcPr>
          <w:p>
            <w:r>
              <w:t>9782859784614</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zone souterraine/ </w:t>
            </w:r>
          </w:p>
        </w:tc>
      </w:tr>
    </w:tbl>
    <w:p>
      <w:pPr>
        <w:pStyle w:val="Heading3"/>
      </w:pPr>
      <w:r>
        <w:t>Résumé :</w:t>
      </w:r>
    </w:p>
    <w:p>
      <w:r>
        <w:t>Expert scientifique auprès des organismes de normalisation internationaux ISO, CEN, et de l'Afnor au sein de la commission "Villes et territoires durables et intelligents", Bruno Barroca participe activement au réseau international Urban Climate Change Research Network. Géomaticien de formation, il a développé, depuis plus de dix ans, l'enseignement des BIM dans les métiers du génie civil et de la construction, notamment à travers les formations de "projeteurs BIM" et d'"économiste de la construction et processus BIM", dont il est responsable.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