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Roches et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Lameyre, Jean/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330-333 . Index</w:t>
            </w:r>
          </w:p>
        </w:tc>
      </w:tr>
      <w:tr>
        <w:trPr>
          <w:trHeight w:val="567"/>
        </w:trPr>
        <w:tc>
          <w:tcPr>
            <w:tcW w:type="dxa" w:w="3000"/>
          </w:tcPr>
          <w:p>
            <w:r>
              <w:t>Numéro d'Identification</w:t>
            </w:r>
          </w:p>
        </w:tc>
        <w:tc>
          <w:tcPr>
            <w:tcW w:type="dxa" w:w="7000"/>
          </w:tcPr>
          <w:p>
            <w:r>
              <w:t>2704004994</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Roches/ Minéraux/ </w:t>
            </w:r>
          </w:p>
        </w:tc>
      </w:tr>
    </w:tbl>
    <w:p>
      <w:pPr>
        <w:pStyle w:val="Heading3"/>
      </w:pPr>
      <w:r>
        <w:t>Résumé :</w:t>
      </w:r>
    </w:p>
    <w:p>
      <w:r>
        <w:t>Ce livre est un ouvrage de géologie générale qui présente les roches et les minéraux comme les matériaux fondamentaux de la Terre, tout en montrant comment ils servent de témoins de l’histoire géologique de notre planète. Il explique d’abord les constitutions physiques et chimiques des minéraux et des roches, ainsi que leurs propriétés essentielles (texture, composition, structure). Ensuite, l’auteur décrit les principales classes de roches (magmatiques, sédimentaires, métamorphiques) et leurs processus de formation, en mettant l’accent sur ce qu’elles révèlent sur les conditions géologiques passées (environnements anciens, évolution tectonique, cycles géologiques). Enfin, l’ouvrage montre comment l’étude des roches et des minéraux permet de reconstituer l’histoire de la Terre, depuis les événements anciens jusqu’aux transformations profondes subies au cours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